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5556"/>
        <w:gridCol w:w="4298"/>
      </w:tblGrid>
      <w:tr w:rsidR="00285EF8" w:rsidRPr="002C32B3" w:rsidTr="00DF6D11">
        <w:trPr>
          <w:cantSplit/>
          <w:trHeight w:val="170"/>
        </w:trPr>
        <w:tc>
          <w:tcPr>
            <w:tcW w:w="2819" w:type="pct"/>
          </w:tcPr>
          <w:p w:rsidR="00285EF8" w:rsidRPr="002C32B3" w:rsidRDefault="00285EF8" w:rsidP="00DF6D11">
            <w:pPr>
              <w:contextualSpacing/>
              <w:rPr>
                <w:rFonts w:cs="Times New Roman"/>
                <w:lang w:eastAsia="en-US"/>
              </w:rPr>
            </w:pPr>
          </w:p>
        </w:tc>
        <w:tc>
          <w:tcPr>
            <w:tcW w:w="2181" w:type="pct"/>
            <w:tcBorders>
              <w:bottom w:val="single" w:sz="4" w:space="0" w:color="auto"/>
            </w:tcBorders>
          </w:tcPr>
          <w:p w:rsidR="00285EF8" w:rsidRDefault="00285EF8" w:rsidP="00DF6D11">
            <w:pPr>
              <w:rPr>
                <w:rFonts w:cs="Times New Roman"/>
                <w:b/>
                <w:i/>
                <w:color w:val="C00000"/>
              </w:rPr>
            </w:pPr>
          </w:p>
          <w:p w:rsidR="00285EF8" w:rsidRPr="002C32B3" w:rsidRDefault="00285EF8" w:rsidP="00DF6D11">
            <w:pPr>
              <w:rPr>
                <w:rFonts w:cs="Times New Roman"/>
                <w:i/>
                <w:color w:val="C00000"/>
                <w:lang w:eastAsia="en-US"/>
              </w:rPr>
            </w:pPr>
          </w:p>
        </w:tc>
      </w:tr>
      <w:tr w:rsidR="00285EF8" w:rsidRPr="002C32B3" w:rsidTr="00DF6D11">
        <w:trPr>
          <w:cantSplit/>
          <w:trHeight w:val="170"/>
        </w:trPr>
        <w:tc>
          <w:tcPr>
            <w:tcW w:w="2819" w:type="pct"/>
          </w:tcPr>
          <w:p w:rsidR="00285EF8" w:rsidRPr="002C32B3" w:rsidRDefault="00285EF8" w:rsidP="00DF6D11">
            <w:pPr>
              <w:contextualSpacing/>
              <w:rPr>
                <w:rFonts w:cs="Times New Roman"/>
                <w:lang w:eastAsia="en-US"/>
              </w:rPr>
            </w:pPr>
          </w:p>
        </w:tc>
        <w:tc>
          <w:tcPr>
            <w:tcW w:w="2181" w:type="pct"/>
            <w:tcBorders>
              <w:top w:val="single" w:sz="4" w:space="0" w:color="auto"/>
            </w:tcBorders>
          </w:tcPr>
          <w:p w:rsidR="00285EF8" w:rsidRPr="00285EF8" w:rsidRDefault="00285EF8" w:rsidP="00285EF8">
            <w:pPr>
              <w:jc w:val="center"/>
              <w:rPr>
                <w:rFonts w:cs="Times New Roman"/>
                <w:i/>
              </w:rPr>
            </w:pPr>
            <w:r w:rsidRPr="00285EF8">
              <w:rPr>
                <w:rFonts w:cs="Times New Roman"/>
                <w:i/>
                <w:vertAlign w:val="superscript"/>
              </w:rPr>
              <w:t>(</w:t>
            </w:r>
            <w:r w:rsidRPr="00285EF8">
              <w:rPr>
                <w:rFonts w:cs="Times New Roman"/>
                <w:i/>
                <w:vertAlign w:val="superscript"/>
              </w:rPr>
              <w:t xml:space="preserve">наименование </w:t>
            </w:r>
            <w:proofErr w:type="spellStart"/>
            <w:r w:rsidRPr="00285EF8">
              <w:rPr>
                <w:rFonts w:cs="Times New Roman"/>
                <w:i/>
                <w:vertAlign w:val="superscript"/>
              </w:rPr>
              <w:t>ОМСУ</w:t>
            </w:r>
            <w:proofErr w:type="spellEnd"/>
            <w:r w:rsidRPr="00285EF8">
              <w:rPr>
                <w:rFonts w:cs="Times New Roman"/>
                <w:i/>
                <w:vertAlign w:val="superscript"/>
              </w:rPr>
              <w:t xml:space="preserve"> или образовательной организации)</w:t>
            </w:r>
            <w:r w:rsidRPr="00285EF8">
              <w:rPr>
                <w:rFonts w:cs="Times New Roman"/>
                <w:i/>
                <w:vertAlign w:val="superscript"/>
              </w:rPr>
              <w:t xml:space="preserve"> </w:t>
            </w:r>
          </w:p>
        </w:tc>
      </w:tr>
      <w:tr w:rsidR="00285EF8" w:rsidRPr="002C32B3" w:rsidTr="00DF6D11">
        <w:trPr>
          <w:cantSplit/>
          <w:trHeight w:val="170"/>
        </w:trPr>
        <w:tc>
          <w:tcPr>
            <w:tcW w:w="2819" w:type="pct"/>
          </w:tcPr>
          <w:p w:rsidR="00285EF8" w:rsidRPr="002C32B3" w:rsidRDefault="00285EF8" w:rsidP="00DF6D11">
            <w:pPr>
              <w:contextualSpacing/>
              <w:rPr>
                <w:rFonts w:cs="Times New Roman"/>
                <w:lang w:eastAsia="en-US"/>
              </w:rPr>
            </w:pPr>
          </w:p>
        </w:tc>
        <w:tc>
          <w:tcPr>
            <w:tcW w:w="2181" w:type="pct"/>
            <w:tcBorders>
              <w:bottom w:val="single" w:sz="4" w:space="0" w:color="auto"/>
            </w:tcBorders>
          </w:tcPr>
          <w:p w:rsidR="00285EF8" w:rsidRPr="002C32B3" w:rsidRDefault="00285EF8" w:rsidP="00DF6D11">
            <w:pPr>
              <w:rPr>
                <w:rFonts w:cs="Times New Roman"/>
                <w:b/>
                <w:i/>
                <w:color w:val="C00000"/>
              </w:rPr>
            </w:pPr>
            <w:bookmarkStart w:id="0" w:name="_GoBack"/>
            <w:bookmarkEnd w:id="0"/>
          </w:p>
        </w:tc>
      </w:tr>
      <w:tr w:rsidR="00285EF8" w:rsidRPr="002C32B3" w:rsidTr="00DF6D11">
        <w:trPr>
          <w:cantSplit/>
          <w:trHeight w:val="170"/>
        </w:trPr>
        <w:tc>
          <w:tcPr>
            <w:tcW w:w="2819" w:type="pct"/>
          </w:tcPr>
          <w:p w:rsidR="00285EF8" w:rsidRPr="002C32B3" w:rsidRDefault="00285EF8" w:rsidP="00DF6D11">
            <w:pPr>
              <w:contextualSpacing/>
              <w:rPr>
                <w:rFonts w:cs="Times New Roman"/>
                <w:lang w:eastAsia="en-US"/>
              </w:rPr>
            </w:pPr>
          </w:p>
        </w:tc>
        <w:tc>
          <w:tcPr>
            <w:tcW w:w="2181" w:type="pct"/>
            <w:tcBorders>
              <w:top w:val="single" w:sz="4" w:space="0" w:color="auto"/>
            </w:tcBorders>
          </w:tcPr>
          <w:p w:rsidR="00285EF8" w:rsidRPr="002C32B3" w:rsidRDefault="00285EF8" w:rsidP="00DF6D11">
            <w:pPr>
              <w:jc w:val="center"/>
              <w:rPr>
                <w:rFonts w:cs="Times New Roman"/>
                <w:i/>
              </w:rPr>
            </w:pPr>
            <w:r w:rsidRPr="002C32B3">
              <w:rPr>
                <w:rFonts w:eastAsia="Calibri" w:cs="Times New Roman"/>
                <w:i/>
                <w:vertAlign w:val="superscript"/>
              </w:rPr>
              <w:t>(Ф.И.О. руководителя)</w:t>
            </w:r>
          </w:p>
        </w:tc>
      </w:tr>
    </w:tbl>
    <w:p w:rsidR="00A022A5" w:rsidRPr="00E273C4" w:rsidRDefault="00A022A5" w:rsidP="00A022A5">
      <w:pPr>
        <w:mirrorIndents/>
        <w:jc w:val="center"/>
        <w:rPr>
          <w:rFonts w:cs="Times New Roman"/>
          <w:b/>
          <w:szCs w:val="26"/>
        </w:rPr>
      </w:pPr>
      <w:r w:rsidRPr="00E273C4">
        <w:rPr>
          <w:rFonts w:cs="Times New Roman"/>
          <w:b/>
          <w:szCs w:val="26"/>
        </w:rPr>
        <w:t>заявление.</w:t>
      </w:r>
    </w:p>
    <w:p w:rsidR="00A022A5" w:rsidRDefault="00A022A5"/>
    <w:tbl>
      <w:tblPr>
        <w:tblStyle w:val="a8"/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42"/>
        <w:gridCol w:w="372"/>
        <w:gridCol w:w="6"/>
        <w:gridCol w:w="102"/>
        <w:gridCol w:w="268"/>
        <w:gridCol w:w="6"/>
        <w:gridCol w:w="96"/>
        <w:gridCol w:w="272"/>
        <w:gridCol w:w="6"/>
        <w:gridCol w:w="90"/>
        <w:gridCol w:w="276"/>
        <w:gridCol w:w="6"/>
        <w:gridCol w:w="90"/>
        <w:gridCol w:w="276"/>
        <w:gridCol w:w="6"/>
        <w:gridCol w:w="91"/>
        <w:gridCol w:w="275"/>
        <w:gridCol w:w="6"/>
        <w:gridCol w:w="90"/>
        <w:gridCol w:w="277"/>
        <w:gridCol w:w="6"/>
        <w:gridCol w:w="88"/>
        <w:gridCol w:w="279"/>
        <w:gridCol w:w="6"/>
        <w:gridCol w:w="86"/>
        <w:gridCol w:w="281"/>
        <w:gridCol w:w="6"/>
        <w:gridCol w:w="84"/>
        <w:gridCol w:w="285"/>
        <w:gridCol w:w="6"/>
        <w:gridCol w:w="87"/>
        <w:gridCol w:w="282"/>
        <w:gridCol w:w="6"/>
        <w:gridCol w:w="83"/>
        <w:gridCol w:w="286"/>
        <w:gridCol w:w="6"/>
        <w:gridCol w:w="79"/>
        <w:gridCol w:w="290"/>
        <w:gridCol w:w="6"/>
        <w:gridCol w:w="82"/>
        <w:gridCol w:w="287"/>
        <w:gridCol w:w="6"/>
        <w:gridCol w:w="78"/>
        <w:gridCol w:w="291"/>
        <w:gridCol w:w="6"/>
        <w:gridCol w:w="77"/>
        <w:gridCol w:w="69"/>
        <w:gridCol w:w="222"/>
        <w:gridCol w:w="14"/>
        <w:gridCol w:w="68"/>
        <w:gridCol w:w="293"/>
        <w:gridCol w:w="14"/>
        <w:gridCol w:w="64"/>
        <w:gridCol w:w="297"/>
        <w:gridCol w:w="14"/>
        <w:gridCol w:w="62"/>
        <w:gridCol w:w="299"/>
        <w:gridCol w:w="14"/>
        <w:gridCol w:w="63"/>
        <w:gridCol w:w="298"/>
        <w:gridCol w:w="21"/>
        <w:gridCol w:w="54"/>
        <w:gridCol w:w="299"/>
        <w:gridCol w:w="21"/>
        <w:gridCol w:w="53"/>
        <w:gridCol w:w="300"/>
        <w:gridCol w:w="21"/>
        <w:gridCol w:w="52"/>
        <w:gridCol w:w="301"/>
        <w:gridCol w:w="21"/>
        <w:gridCol w:w="51"/>
        <w:gridCol w:w="335"/>
      </w:tblGrid>
      <w:tr w:rsidR="000E4E71" w:rsidRPr="00E273C4" w:rsidTr="000E4E71">
        <w:trPr>
          <w:trHeight w:hRule="exact" w:val="322"/>
        </w:trPr>
        <w:tc>
          <w:tcPr>
            <w:tcW w:w="381" w:type="pct"/>
            <w:tcBorders>
              <w:top w:val="nil"/>
              <w:left w:val="nil"/>
              <w:bottom w:val="nil"/>
            </w:tcBorders>
            <w:vAlign w:val="center"/>
            <w:hideMark/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  <w:r w:rsidRPr="00E273C4">
              <w:rPr>
                <w:rFonts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191" w:type="pct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3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1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1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1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1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1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1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2" w:type="pct"/>
            <w:gridSpan w:val="4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8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A022A5" w:rsidRPr="00E273C4" w:rsidTr="00320964">
        <w:trPr>
          <w:trHeight w:hRule="exact" w:val="227"/>
        </w:trPr>
        <w:tc>
          <w:tcPr>
            <w:tcW w:w="5000" w:type="pct"/>
            <w:gridSpan w:val="7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2A5" w:rsidRPr="00E273C4" w:rsidRDefault="00A022A5" w:rsidP="0033566F">
            <w:pPr>
              <w:mirrorIndents/>
              <w:jc w:val="center"/>
              <w:rPr>
                <w:rFonts w:cs="Times New Roman"/>
                <w:sz w:val="26"/>
                <w:szCs w:val="26"/>
              </w:rPr>
            </w:pPr>
            <w:r w:rsidRPr="00E273C4">
              <w:rPr>
                <w:rFonts w:cs="Times New Roman"/>
                <w:i/>
                <w:szCs w:val="26"/>
                <w:vertAlign w:val="superscript"/>
              </w:rPr>
              <w:t>фамилия</w:t>
            </w:r>
          </w:p>
        </w:tc>
      </w:tr>
      <w:tr w:rsidR="000E4E71" w:rsidRPr="00E273C4" w:rsidTr="000E4E71">
        <w:trPr>
          <w:trHeight w:hRule="exact" w:val="322"/>
        </w:trPr>
        <w:tc>
          <w:tcPr>
            <w:tcW w:w="381" w:type="pct"/>
            <w:tcBorders>
              <w:top w:val="nil"/>
              <w:left w:val="nil"/>
              <w:bottom w:val="nil"/>
            </w:tcBorders>
            <w:vAlign w:val="center"/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1" w:type="pct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3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1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1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1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1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1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1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2" w:type="pct"/>
            <w:gridSpan w:val="4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8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A022A5" w:rsidRPr="00E273C4" w:rsidTr="00320964">
        <w:trPr>
          <w:trHeight w:hRule="exact" w:val="227"/>
        </w:trPr>
        <w:tc>
          <w:tcPr>
            <w:tcW w:w="5000" w:type="pct"/>
            <w:gridSpan w:val="7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2A5" w:rsidRPr="00E273C4" w:rsidRDefault="00A022A5" w:rsidP="0033566F">
            <w:pPr>
              <w:mirrorIndents/>
              <w:jc w:val="center"/>
              <w:rPr>
                <w:rFonts w:cs="Times New Roman"/>
                <w:sz w:val="26"/>
                <w:szCs w:val="26"/>
              </w:rPr>
            </w:pPr>
            <w:r w:rsidRPr="00E273C4">
              <w:rPr>
                <w:rFonts w:cs="Times New Roman"/>
                <w:i/>
                <w:sz w:val="26"/>
                <w:szCs w:val="26"/>
                <w:vertAlign w:val="superscript"/>
              </w:rPr>
              <w:t>имя</w:t>
            </w:r>
          </w:p>
        </w:tc>
      </w:tr>
      <w:tr w:rsidR="000E4E71" w:rsidRPr="00E273C4" w:rsidTr="000E4E71">
        <w:trPr>
          <w:trHeight w:hRule="exact" w:val="322"/>
        </w:trPr>
        <w:tc>
          <w:tcPr>
            <w:tcW w:w="381" w:type="pct"/>
            <w:tcBorders>
              <w:top w:val="nil"/>
              <w:left w:val="nil"/>
              <w:bottom w:val="nil"/>
            </w:tcBorders>
            <w:vAlign w:val="center"/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4" w:type="pct"/>
            <w:gridSpan w:val="2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3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1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1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1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1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1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1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6" w:type="pct"/>
            <w:gridSpan w:val="4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6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7" w:type="pct"/>
            <w:gridSpan w:val="2"/>
            <w:tcBorders>
              <w:bottom w:val="single" w:sz="4" w:space="0" w:color="auto"/>
            </w:tcBorders>
          </w:tcPr>
          <w:p w:rsidR="000E4E71" w:rsidRPr="00E273C4" w:rsidRDefault="000E4E71" w:rsidP="00E273C4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A022A5" w:rsidRPr="00E273C4" w:rsidTr="00320964">
        <w:trPr>
          <w:trHeight w:hRule="exact" w:val="227"/>
        </w:trPr>
        <w:tc>
          <w:tcPr>
            <w:tcW w:w="5000" w:type="pct"/>
            <w:gridSpan w:val="72"/>
            <w:tcBorders>
              <w:top w:val="nil"/>
              <w:left w:val="nil"/>
              <w:bottom w:val="nil"/>
              <w:right w:val="nil"/>
            </w:tcBorders>
          </w:tcPr>
          <w:p w:rsidR="00A022A5" w:rsidRPr="00E273C4" w:rsidRDefault="00A022A5" w:rsidP="0033566F">
            <w:pPr>
              <w:mirrorIndents/>
              <w:jc w:val="center"/>
              <w:rPr>
                <w:rFonts w:cs="Times New Roman"/>
                <w:sz w:val="26"/>
                <w:szCs w:val="26"/>
              </w:rPr>
            </w:pPr>
            <w:r w:rsidRPr="00E273C4">
              <w:rPr>
                <w:rFonts w:cs="Times New Roman"/>
                <w:i/>
                <w:sz w:val="26"/>
                <w:szCs w:val="26"/>
                <w:vertAlign w:val="superscript"/>
              </w:rPr>
              <w:t>отчество</w:t>
            </w:r>
          </w:p>
        </w:tc>
      </w:tr>
      <w:tr w:rsidR="00ED33C0" w:rsidRPr="00ED33C0" w:rsidTr="000E4E71">
        <w:trPr>
          <w:trHeight w:hRule="exact" w:val="322"/>
        </w:trPr>
        <w:tc>
          <w:tcPr>
            <w:tcW w:w="960" w:type="pct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320964" w:rsidRPr="00ED33C0" w:rsidRDefault="00320964" w:rsidP="00AF5E8E">
            <w:pPr>
              <w:mirrorIndents/>
              <w:rPr>
                <w:rFonts w:cs="Times New Roman"/>
              </w:rPr>
            </w:pPr>
            <w:r w:rsidRPr="00ED33C0">
              <w:rPr>
                <w:rFonts w:cs="Times New Roman"/>
                <w:b/>
              </w:rPr>
              <w:t>Дата рождения</w:t>
            </w:r>
            <w:r w:rsidRPr="00ED33C0">
              <w:rPr>
                <w:rFonts w:cs="Times New Roman"/>
              </w:rPr>
              <w:t>:</w:t>
            </w:r>
          </w:p>
        </w:tc>
        <w:tc>
          <w:tcPr>
            <w:tcW w:w="191" w:type="pct"/>
            <w:gridSpan w:val="3"/>
            <w:tcBorders>
              <w:bottom w:val="single" w:sz="4" w:space="0" w:color="auto"/>
            </w:tcBorders>
          </w:tcPr>
          <w:p w:rsidR="00320964" w:rsidRPr="00ED33C0" w:rsidRDefault="00320964" w:rsidP="00AF5E8E">
            <w:pPr>
              <w:mirrorIndents/>
              <w:jc w:val="both"/>
              <w:rPr>
                <w:rFonts w:cs="Times New Roman"/>
                <w:color w:val="D9D9D9" w:themeColor="background1" w:themeShade="D9"/>
              </w:rPr>
            </w:pPr>
            <w:r w:rsidRPr="00ED33C0">
              <w:rPr>
                <w:rFonts w:cs="Times New Roman"/>
                <w:color w:val="D9D9D9" w:themeColor="background1" w:themeShade="D9"/>
              </w:rPr>
              <w:t>ч</w:t>
            </w:r>
          </w:p>
        </w:tc>
        <w:tc>
          <w:tcPr>
            <w:tcW w:w="191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20964" w:rsidRPr="00ED33C0" w:rsidRDefault="00320964" w:rsidP="00AF5E8E">
            <w:pPr>
              <w:mirrorIndents/>
              <w:jc w:val="both"/>
              <w:rPr>
                <w:rFonts w:cs="Times New Roman"/>
                <w:color w:val="D9D9D9" w:themeColor="background1" w:themeShade="D9"/>
              </w:rPr>
            </w:pPr>
            <w:r w:rsidRPr="00ED33C0">
              <w:rPr>
                <w:rFonts w:cs="Times New Roman"/>
                <w:color w:val="D9D9D9" w:themeColor="background1" w:themeShade="D9"/>
              </w:rPr>
              <w:t>ч</w:t>
            </w:r>
          </w:p>
        </w:tc>
        <w:tc>
          <w:tcPr>
            <w:tcW w:w="19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964" w:rsidRPr="000E4E71" w:rsidRDefault="00320964" w:rsidP="00AF5E8E">
            <w:pPr>
              <w:mirrorIndents/>
              <w:jc w:val="both"/>
              <w:rPr>
                <w:rFonts w:cs="Times New Roman"/>
                <w:b/>
              </w:rPr>
            </w:pPr>
            <w:r w:rsidRPr="000E4E71">
              <w:rPr>
                <w:rFonts w:cs="Times New Roman"/>
                <w:b/>
              </w:rPr>
              <w:t>.</w:t>
            </w:r>
          </w:p>
        </w:tc>
        <w:tc>
          <w:tcPr>
            <w:tcW w:w="191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20964" w:rsidRPr="00ED33C0" w:rsidRDefault="00320964" w:rsidP="00AF5E8E">
            <w:pPr>
              <w:mirrorIndents/>
              <w:jc w:val="both"/>
              <w:rPr>
                <w:rFonts w:cs="Times New Roman"/>
                <w:color w:val="D9D9D9" w:themeColor="background1" w:themeShade="D9"/>
              </w:rPr>
            </w:pPr>
            <w:r w:rsidRPr="00ED33C0">
              <w:rPr>
                <w:rFonts w:cs="Times New Roman"/>
                <w:color w:val="D9D9D9" w:themeColor="background1" w:themeShade="D9"/>
              </w:rPr>
              <w:t>м</w:t>
            </w:r>
          </w:p>
        </w:tc>
        <w:tc>
          <w:tcPr>
            <w:tcW w:w="191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20964" w:rsidRPr="00ED33C0" w:rsidRDefault="00320964" w:rsidP="00AF5E8E">
            <w:pPr>
              <w:mirrorIndents/>
              <w:jc w:val="both"/>
              <w:rPr>
                <w:rFonts w:cs="Times New Roman"/>
                <w:color w:val="D9D9D9" w:themeColor="background1" w:themeShade="D9"/>
              </w:rPr>
            </w:pPr>
            <w:r w:rsidRPr="00ED33C0">
              <w:rPr>
                <w:rFonts w:cs="Times New Roman"/>
                <w:color w:val="D9D9D9" w:themeColor="background1" w:themeShade="D9"/>
              </w:rPr>
              <w:t>м</w:t>
            </w:r>
          </w:p>
        </w:tc>
        <w:tc>
          <w:tcPr>
            <w:tcW w:w="19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964" w:rsidRPr="000E4E71" w:rsidRDefault="00320964" w:rsidP="00AF5E8E">
            <w:pPr>
              <w:mirrorIndents/>
              <w:jc w:val="both"/>
              <w:rPr>
                <w:rFonts w:cs="Times New Roman"/>
                <w:b/>
              </w:rPr>
            </w:pPr>
            <w:r w:rsidRPr="000E4E71">
              <w:rPr>
                <w:rFonts w:cs="Times New Roman"/>
                <w:b/>
              </w:rPr>
              <w:t>.</w:t>
            </w:r>
          </w:p>
        </w:tc>
        <w:tc>
          <w:tcPr>
            <w:tcW w:w="192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20964" w:rsidRPr="00ED33C0" w:rsidRDefault="00320964" w:rsidP="00AF5E8E">
            <w:pPr>
              <w:mirrorIndents/>
              <w:jc w:val="both"/>
              <w:rPr>
                <w:rFonts w:cs="Times New Roman"/>
                <w:color w:val="D9D9D9" w:themeColor="background1" w:themeShade="D9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320964" w:rsidRPr="00ED33C0" w:rsidRDefault="00320964" w:rsidP="00AF5E8E">
            <w:pPr>
              <w:mirrorIndents/>
              <w:jc w:val="both"/>
              <w:rPr>
                <w:rFonts w:cs="Times New Roman"/>
                <w:color w:val="D9D9D9" w:themeColor="background1" w:themeShade="D9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320964" w:rsidRPr="00ED33C0" w:rsidRDefault="00320964" w:rsidP="00AF5E8E">
            <w:pPr>
              <w:mirrorIndents/>
              <w:jc w:val="both"/>
              <w:rPr>
                <w:rFonts w:cs="Times New Roman"/>
                <w:color w:val="D9D9D9" w:themeColor="background1" w:themeShade="D9"/>
              </w:rPr>
            </w:pPr>
            <w:r w:rsidRPr="00ED33C0">
              <w:rPr>
                <w:rFonts w:cs="Times New Roman"/>
                <w:color w:val="D9D9D9" w:themeColor="background1" w:themeShade="D9"/>
              </w:rPr>
              <w:t>г</w:t>
            </w:r>
          </w:p>
        </w:tc>
        <w:tc>
          <w:tcPr>
            <w:tcW w:w="192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20964" w:rsidRPr="00ED33C0" w:rsidRDefault="00320964" w:rsidP="00AF5E8E">
            <w:pPr>
              <w:mirrorIndents/>
              <w:jc w:val="both"/>
              <w:rPr>
                <w:rFonts w:cs="Times New Roman"/>
                <w:color w:val="D9D9D9" w:themeColor="background1" w:themeShade="D9"/>
              </w:rPr>
            </w:pPr>
            <w:r w:rsidRPr="00ED33C0">
              <w:rPr>
                <w:rFonts w:cs="Times New Roman"/>
                <w:color w:val="D9D9D9" w:themeColor="background1" w:themeShade="D9"/>
              </w:rPr>
              <w:t>г</w:t>
            </w:r>
          </w:p>
        </w:tc>
        <w:tc>
          <w:tcPr>
            <w:tcW w:w="192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0964" w:rsidRPr="00ED33C0" w:rsidRDefault="00320964" w:rsidP="00775DDF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388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0964" w:rsidRPr="000E4E71" w:rsidRDefault="00320964" w:rsidP="00775DDF">
            <w:pPr>
              <w:mirrorIndents/>
              <w:jc w:val="both"/>
              <w:rPr>
                <w:rFonts w:cs="Times New Roman"/>
                <w:b/>
              </w:rPr>
            </w:pPr>
            <w:r w:rsidRPr="000E4E71">
              <w:rPr>
                <w:rFonts w:cs="Times New Roman"/>
                <w:b/>
              </w:rPr>
              <w:t>Пол:</w:t>
            </w:r>
          </w:p>
        </w:tc>
        <w:tc>
          <w:tcPr>
            <w:tcW w:w="19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64" w:rsidRPr="00ED33C0" w:rsidRDefault="00320964" w:rsidP="00775DDF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580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964" w:rsidRPr="00ED33C0" w:rsidRDefault="00320964" w:rsidP="00775DDF">
            <w:pPr>
              <w:mirrorIndents/>
              <w:jc w:val="both"/>
              <w:rPr>
                <w:rFonts w:cs="Times New Roman"/>
              </w:rPr>
            </w:pPr>
            <w:r w:rsidRPr="00ED33C0">
              <w:rPr>
                <w:rFonts w:cs="Times New Roman"/>
              </w:rPr>
              <w:t>мужской</w:t>
            </w:r>
          </w:p>
        </w:tc>
        <w:tc>
          <w:tcPr>
            <w:tcW w:w="19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64" w:rsidRPr="00ED33C0" w:rsidRDefault="00320964" w:rsidP="00775DDF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580" w:type="pct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0964" w:rsidRPr="00ED33C0" w:rsidRDefault="00ED33C0" w:rsidP="00775DDF">
            <w:pPr>
              <w:mirrorIndents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женский</w:t>
            </w:r>
          </w:p>
        </w:tc>
      </w:tr>
      <w:tr w:rsidR="00320964" w:rsidRPr="00E273C4" w:rsidTr="000E4E71">
        <w:trPr>
          <w:trHeight w:hRule="exact" w:val="340"/>
        </w:trPr>
        <w:tc>
          <w:tcPr>
            <w:tcW w:w="3333" w:type="pct"/>
            <w:gridSpan w:val="4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66F" w:rsidRPr="00E273C4" w:rsidRDefault="0033566F" w:rsidP="00A022A5">
            <w:pPr>
              <w:mirrorIndents/>
              <w:rPr>
                <w:rFonts w:cs="Times New Roman"/>
                <w:color w:val="C0C0C0"/>
                <w:sz w:val="26"/>
                <w:szCs w:val="26"/>
              </w:rPr>
            </w:pPr>
            <w:r w:rsidRPr="00E273C4">
              <w:rPr>
                <w:rFonts w:cs="Times New Roman"/>
                <w:b/>
                <w:szCs w:val="26"/>
              </w:rPr>
              <w:t>Наименование документа, удостоверяющего личность</w:t>
            </w:r>
          </w:p>
        </w:tc>
        <w:tc>
          <w:tcPr>
            <w:tcW w:w="1667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566F" w:rsidRPr="00E273C4" w:rsidRDefault="0033566F" w:rsidP="00704C54">
            <w:pPr>
              <w:mirrorIndents/>
              <w:jc w:val="both"/>
              <w:rPr>
                <w:rFonts w:cs="Times New Roman"/>
                <w:color w:val="C0C0C0"/>
                <w:sz w:val="26"/>
                <w:szCs w:val="26"/>
              </w:rPr>
            </w:pPr>
          </w:p>
        </w:tc>
      </w:tr>
      <w:tr w:rsidR="0033566F" w:rsidRPr="00E273C4" w:rsidTr="00320964">
        <w:trPr>
          <w:trHeight w:hRule="exact" w:val="227"/>
        </w:trPr>
        <w:tc>
          <w:tcPr>
            <w:tcW w:w="5000" w:type="pct"/>
            <w:gridSpan w:val="7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66F" w:rsidRPr="00E273C4" w:rsidRDefault="0033566F" w:rsidP="00704C54">
            <w:pPr>
              <w:mirrorIndents/>
              <w:jc w:val="both"/>
              <w:rPr>
                <w:rFonts w:cs="Times New Roman"/>
                <w:color w:val="C0C0C0"/>
                <w:sz w:val="26"/>
                <w:szCs w:val="26"/>
              </w:rPr>
            </w:pPr>
          </w:p>
        </w:tc>
      </w:tr>
      <w:tr w:rsidR="00320964" w:rsidRPr="00E273C4" w:rsidTr="000E4E71">
        <w:trPr>
          <w:trHeight w:hRule="exact" w:val="322"/>
        </w:trPr>
        <w:tc>
          <w:tcPr>
            <w:tcW w:w="627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33566F" w:rsidRPr="00E273C4" w:rsidRDefault="0033566F" w:rsidP="00775DDF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  <w:r w:rsidRPr="00E273C4">
              <w:rPr>
                <w:rFonts w:cs="Times New Roman"/>
                <w:b/>
                <w:szCs w:val="26"/>
              </w:rPr>
              <w:t>Серия</w:t>
            </w:r>
          </w:p>
        </w:tc>
        <w:tc>
          <w:tcPr>
            <w:tcW w:w="190" w:type="pct"/>
            <w:gridSpan w:val="3"/>
            <w:tcBorders>
              <w:bottom w:val="single" w:sz="4" w:space="0" w:color="auto"/>
            </w:tcBorders>
          </w:tcPr>
          <w:p w:rsidR="0033566F" w:rsidRPr="00E273C4" w:rsidRDefault="0033566F" w:rsidP="00775DDF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9" w:type="pct"/>
            <w:gridSpan w:val="3"/>
            <w:tcBorders>
              <w:bottom w:val="single" w:sz="4" w:space="0" w:color="auto"/>
            </w:tcBorders>
          </w:tcPr>
          <w:p w:rsidR="0033566F" w:rsidRPr="00E273C4" w:rsidRDefault="0033566F" w:rsidP="00775DDF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1" w:type="pct"/>
            <w:gridSpan w:val="3"/>
            <w:tcBorders>
              <w:bottom w:val="single" w:sz="4" w:space="0" w:color="auto"/>
            </w:tcBorders>
          </w:tcPr>
          <w:p w:rsidR="0033566F" w:rsidRPr="00E273C4" w:rsidRDefault="0033566F" w:rsidP="00775DDF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3566F" w:rsidRPr="00E273C4" w:rsidRDefault="0033566F" w:rsidP="00775DDF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54" w:type="pct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566F" w:rsidRPr="00E273C4" w:rsidRDefault="0033566F" w:rsidP="0033566F">
            <w:pPr>
              <w:mirrorIndents/>
              <w:jc w:val="right"/>
              <w:rPr>
                <w:rFonts w:cs="Times New Roman"/>
                <w:sz w:val="26"/>
                <w:szCs w:val="26"/>
              </w:rPr>
            </w:pPr>
            <w:r w:rsidRPr="00E273C4">
              <w:rPr>
                <w:rFonts w:cs="Times New Roman"/>
                <w:b/>
                <w:szCs w:val="26"/>
              </w:rPr>
              <w:t>Номер</w:t>
            </w:r>
          </w:p>
        </w:tc>
        <w:tc>
          <w:tcPr>
            <w:tcW w:w="190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3566F" w:rsidRPr="00E273C4" w:rsidRDefault="0033566F" w:rsidP="00775DDF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0" w:type="pct"/>
            <w:gridSpan w:val="3"/>
            <w:tcBorders>
              <w:bottom w:val="single" w:sz="4" w:space="0" w:color="auto"/>
            </w:tcBorders>
          </w:tcPr>
          <w:p w:rsidR="0033566F" w:rsidRPr="00E273C4" w:rsidRDefault="0033566F" w:rsidP="00775DDF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4" w:type="pct"/>
            <w:gridSpan w:val="3"/>
            <w:tcBorders>
              <w:bottom w:val="single" w:sz="4" w:space="0" w:color="auto"/>
            </w:tcBorders>
          </w:tcPr>
          <w:p w:rsidR="0033566F" w:rsidRPr="00E273C4" w:rsidRDefault="0033566F" w:rsidP="00775DDF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0" w:type="pct"/>
            <w:gridSpan w:val="3"/>
            <w:tcBorders>
              <w:bottom w:val="single" w:sz="4" w:space="0" w:color="auto"/>
            </w:tcBorders>
          </w:tcPr>
          <w:p w:rsidR="0033566F" w:rsidRPr="00E273C4" w:rsidRDefault="0033566F" w:rsidP="00775DDF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33566F" w:rsidRPr="00E273C4" w:rsidRDefault="0033566F" w:rsidP="00775DDF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1" w:type="pct"/>
            <w:gridSpan w:val="4"/>
            <w:tcBorders>
              <w:bottom w:val="single" w:sz="4" w:space="0" w:color="auto"/>
            </w:tcBorders>
          </w:tcPr>
          <w:p w:rsidR="0033566F" w:rsidRPr="00E273C4" w:rsidRDefault="0033566F" w:rsidP="00775DDF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0" w:type="pct"/>
            <w:gridSpan w:val="3"/>
            <w:tcBorders>
              <w:bottom w:val="single" w:sz="4" w:space="0" w:color="auto"/>
            </w:tcBorders>
          </w:tcPr>
          <w:p w:rsidR="0033566F" w:rsidRPr="00E273C4" w:rsidRDefault="0033566F" w:rsidP="00775DDF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1" w:type="pct"/>
            <w:gridSpan w:val="3"/>
            <w:tcBorders>
              <w:bottom w:val="single" w:sz="4" w:space="0" w:color="auto"/>
            </w:tcBorders>
          </w:tcPr>
          <w:p w:rsidR="0033566F" w:rsidRPr="00E273C4" w:rsidRDefault="0033566F" w:rsidP="00775DDF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3" w:type="pct"/>
            <w:gridSpan w:val="3"/>
            <w:tcBorders>
              <w:bottom w:val="single" w:sz="4" w:space="0" w:color="auto"/>
            </w:tcBorders>
          </w:tcPr>
          <w:p w:rsidR="0033566F" w:rsidRPr="00E273C4" w:rsidRDefault="0033566F" w:rsidP="00775DDF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1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3566F" w:rsidRPr="00E273C4" w:rsidRDefault="0033566F" w:rsidP="00775DDF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45" w:type="pct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66F" w:rsidRPr="00E273C4" w:rsidRDefault="0033566F" w:rsidP="00775DDF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33566F" w:rsidRPr="00E273C4" w:rsidTr="00320964">
        <w:trPr>
          <w:trHeight w:hRule="exact" w:val="227"/>
        </w:trPr>
        <w:tc>
          <w:tcPr>
            <w:tcW w:w="5000" w:type="pct"/>
            <w:gridSpan w:val="7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66F" w:rsidRPr="00E273C4" w:rsidRDefault="0033566F" w:rsidP="00775DDF">
            <w:pPr>
              <w:mirrorIndents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0E4E71" w:rsidRPr="00E273C4" w:rsidTr="000E4E71">
        <w:trPr>
          <w:trHeight w:hRule="exact" w:val="322"/>
        </w:trPr>
        <w:tc>
          <w:tcPr>
            <w:tcW w:w="627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33566F" w:rsidRPr="00E273C4" w:rsidRDefault="0033566F" w:rsidP="00775DDF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 w:rsidRPr="00E273C4">
              <w:rPr>
                <w:rFonts w:cs="Times New Roman"/>
                <w:b/>
                <w:szCs w:val="26"/>
              </w:rPr>
              <w:t>СНИЛС</w:t>
            </w:r>
            <w:proofErr w:type="spellEnd"/>
          </w:p>
        </w:tc>
        <w:tc>
          <w:tcPr>
            <w:tcW w:w="190" w:type="pct"/>
            <w:gridSpan w:val="3"/>
            <w:tcBorders>
              <w:bottom w:val="single" w:sz="4" w:space="0" w:color="auto"/>
            </w:tcBorders>
          </w:tcPr>
          <w:p w:rsidR="0033566F" w:rsidRPr="00E273C4" w:rsidRDefault="0033566F" w:rsidP="00775DDF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9" w:type="pct"/>
            <w:gridSpan w:val="3"/>
            <w:tcBorders>
              <w:bottom w:val="single" w:sz="4" w:space="0" w:color="auto"/>
            </w:tcBorders>
          </w:tcPr>
          <w:p w:rsidR="0033566F" w:rsidRPr="00E273C4" w:rsidRDefault="0033566F" w:rsidP="00775DDF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1" w:type="pct"/>
            <w:gridSpan w:val="3"/>
            <w:tcBorders>
              <w:bottom w:val="single" w:sz="4" w:space="0" w:color="auto"/>
            </w:tcBorders>
          </w:tcPr>
          <w:p w:rsidR="0033566F" w:rsidRPr="00E273C4" w:rsidRDefault="0033566F" w:rsidP="00775DDF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33566F" w:rsidRPr="00E273C4" w:rsidRDefault="0033566F" w:rsidP="00775DDF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0" w:type="pct"/>
            <w:gridSpan w:val="3"/>
            <w:tcBorders>
              <w:bottom w:val="single" w:sz="4" w:space="0" w:color="auto"/>
            </w:tcBorders>
          </w:tcPr>
          <w:p w:rsidR="0033566F" w:rsidRPr="00E273C4" w:rsidRDefault="0033566F" w:rsidP="00775DDF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0" w:type="pct"/>
            <w:gridSpan w:val="3"/>
            <w:tcBorders>
              <w:bottom w:val="single" w:sz="4" w:space="0" w:color="auto"/>
            </w:tcBorders>
          </w:tcPr>
          <w:p w:rsidR="0033566F" w:rsidRPr="00E273C4" w:rsidRDefault="0033566F" w:rsidP="00775DDF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0" w:type="pct"/>
            <w:gridSpan w:val="3"/>
            <w:tcBorders>
              <w:bottom w:val="single" w:sz="4" w:space="0" w:color="auto"/>
            </w:tcBorders>
          </w:tcPr>
          <w:p w:rsidR="0033566F" w:rsidRPr="00E273C4" w:rsidRDefault="0033566F" w:rsidP="00775DDF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0" w:type="pct"/>
            <w:gridSpan w:val="3"/>
            <w:tcBorders>
              <w:bottom w:val="single" w:sz="4" w:space="0" w:color="auto"/>
            </w:tcBorders>
          </w:tcPr>
          <w:p w:rsidR="0033566F" w:rsidRPr="00E273C4" w:rsidRDefault="0033566F" w:rsidP="00775DDF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4" w:type="pct"/>
            <w:gridSpan w:val="3"/>
            <w:tcBorders>
              <w:bottom w:val="single" w:sz="4" w:space="0" w:color="auto"/>
            </w:tcBorders>
          </w:tcPr>
          <w:p w:rsidR="0033566F" w:rsidRPr="00E273C4" w:rsidRDefault="0033566F" w:rsidP="00775DDF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0" w:type="pct"/>
            <w:gridSpan w:val="3"/>
            <w:tcBorders>
              <w:bottom w:val="single" w:sz="4" w:space="0" w:color="auto"/>
            </w:tcBorders>
          </w:tcPr>
          <w:p w:rsidR="0033566F" w:rsidRPr="00E273C4" w:rsidRDefault="0033566F" w:rsidP="00775DDF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3566F" w:rsidRPr="00E273C4" w:rsidRDefault="0033566F" w:rsidP="00775DDF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4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66F" w:rsidRPr="00E273C4" w:rsidRDefault="0033566F" w:rsidP="00775DDF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566F" w:rsidRPr="00E273C4" w:rsidRDefault="0033566F" w:rsidP="00775DDF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566F" w:rsidRPr="00E273C4" w:rsidRDefault="0033566F" w:rsidP="00775DDF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566F" w:rsidRPr="00E273C4" w:rsidRDefault="0033566F" w:rsidP="00775DDF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566F" w:rsidRPr="00E273C4" w:rsidRDefault="0033566F" w:rsidP="00775DDF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566F" w:rsidRPr="00E273C4" w:rsidRDefault="0033566F" w:rsidP="00775DDF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566F" w:rsidRPr="00E273C4" w:rsidRDefault="0033566F" w:rsidP="00775DDF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566F" w:rsidRPr="00E273C4" w:rsidRDefault="0033566F" w:rsidP="00775DDF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566F" w:rsidRPr="00E273C4" w:rsidRDefault="0033566F" w:rsidP="00775DDF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566F" w:rsidRPr="00E273C4" w:rsidRDefault="0033566F" w:rsidP="00775DDF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566F" w:rsidRPr="00E273C4" w:rsidRDefault="0033566F" w:rsidP="00775DDF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</w:tcPr>
          <w:p w:rsidR="0033566F" w:rsidRPr="00E273C4" w:rsidRDefault="0033566F" w:rsidP="00775DDF">
            <w:pPr>
              <w:mirrorIndents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33566F" w:rsidRPr="00E273C4" w:rsidTr="00320964">
        <w:trPr>
          <w:trHeight w:hRule="exact" w:val="227"/>
        </w:trPr>
        <w:tc>
          <w:tcPr>
            <w:tcW w:w="5000" w:type="pct"/>
            <w:gridSpan w:val="72"/>
            <w:tcBorders>
              <w:top w:val="nil"/>
              <w:left w:val="nil"/>
              <w:bottom w:val="nil"/>
              <w:right w:val="nil"/>
            </w:tcBorders>
          </w:tcPr>
          <w:p w:rsidR="0033566F" w:rsidRPr="00E273C4" w:rsidRDefault="0033566F" w:rsidP="00775DDF">
            <w:pPr>
              <w:mirrorIndents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i/>
                <w:szCs w:val="26"/>
                <w:vertAlign w:val="superscript"/>
              </w:rPr>
              <w:t>(при наличии)</w:t>
            </w:r>
          </w:p>
        </w:tc>
      </w:tr>
    </w:tbl>
    <w:p w:rsidR="00E273C4" w:rsidRPr="00704C54" w:rsidRDefault="00704C54" w:rsidP="00E273C4">
      <w:pPr>
        <w:contextualSpacing/>
        <w:jc w:val="both"/>
        <w:rPr>
          <w:rFonts w:cs="Times New Roman"/>
          <w:sz w:val="32"/>
          <w:szCs w:val="26"/>
          <w:lang w:eastAsia="en-US"/>
        </w:rPr>
      </w:pPr>
      <w:r w:rsidRPr="00704C54">
        <w:rPr>
          <w:rFonts w:cs="Times New Roman"/>
          <w:b/>
          <w:bCs/>
          <w:szCs w:val="20"/>
        </w:rPr>
        <w:t>Гражданство:</w:t>
      </w:r>
      <w:r>
        <w:rPr>
          <w:rFonts w:cs="Times New Roman"/>
          <w:b/>
          <w:bCs/>
          <w:szCs w:val="20"/>
        </w:rPr>
        <w:t xml:space="preserve"> _______________________________________________________</w:t>
      </w:r>
    </w:p>
    <w:p w:rsidR="00383325" w:rsidRDefault="00383325" w:rsidP="008D659A">
      <w:pPr>
        <w:rPr>
          <w:rFonts w:cs="Times New Roman"/>
          <w:b/>
          <w:szCs w:val="26"/>
          <w:lang w:eastAsia="en-US"/>
        </w:rPr>
      </w:pPr>
    </w:p>
    <w:p w:rsidR="00E273C4" w:rsidRPr="008D659A" w:rsidRDefault="008D659A" w:rsidP="008D659A">
      <w:pPr>
        <w:rPr>
          <w:rFonts w:cs="Times New Roman"/>
          <w:b/>
          <w:sz w:val="26"/>
          <w:szCs w:val="26"/>
          <w:lang w:eastAsia="en-US"/>
        </w:rPr>
      </w:pPr>
      <w:r w:rsidRPr="008D659A">
        <w:rPr>
          <w:rFonts w:cs="Times New Roman"/>
          <w:b/>
          <w:szCs w:val="26"/>
          <w:lang w:eastAsia="en-US"/>
        </w:rPr>
        <w:t>Сведения об образовании:</w:t>
      </w: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3"/>
        <w:gridCol w:w="5301"/>
      </w:tblGrid>
      <w:tr w:rsidR="008D659A" w:rsidRPr="008D659A" w:rsidTr="003A7151">
        <w:trPr>
          <w:trHeight w:val="552"/>
        </w:trPr>
        <w:tc>
          <w:tcPr>
            <w:tcW w:w="2310" w:type="pct"/>
            <w:vAlign w:val="bottom"/>
          </w:tcPr>
          <w:p w:rsidR="008D659A" w:rsidRPr="008D659A" w:rsidRDefault="008D659A" w:rsidP="006E2156">
            <w:pPr>
              <w:rPr>
                <w:rFonts w:cs="Times New Roman"/>
                <w:szCs w:val="26"/>
              </w:rPr>
            </w:pPr>
            <w:r w:rsidRPr="008D659A">
              <w:rPr>
                <w:rFonts w:cs="Times New Roman"/>
                <w:szCs w:val="26"/>
              </w:rPr>
              <w:t xml:space="preserve">Какую </w:t>
            </w:r>
            <w:proofErr w:type="spellStart"/>
            <w:r w:rsidRPr="008D659A">
              <w:rPr>
                <w:rFonts w:cs="Times New Roman"/>
                <w:szCs w:val="26"/>
              </w:rPr>
              <w:t>ОО</w:t>
            </w:r>
            <w:proofErr w:type="spellEnd"/>
            <w:r w:rsidRPr="008D659A">
              <w:rPr>
                <w:rFonts w:cs="Times New Roman"/>
                <w:szCs w:val="26"/>
              </w:rPr>
              <w:t xml:space="preserve"> закончил</w:t>
            </w:r>
          </w:p>
        </w:tc>
        <w:tc>
          <w:tcPr>
            <w:tcW w:w="2690" w:type="pct"/>
            <w:tcBorders>
              <w:bottom w:val="single" w:sz="4" w:space="0" w:color="auto"/>
            </w:tcBorders>
            <w:vAlign w:val="bottom"/>
          </w:tcPr>
          <w:p w:rsidR="008D659A" w:rsidRPr="008D659A" w:rsidRDefault="008D659A" w:rsidP="006E2156">
            <w:pPr>
              <w:rPr>
                <w:rFonts w:cs="Times New Roman"/>
                <w:szCs w:val="26"/>
              </w:rPr>
            </w:pPr>
          </w:p>
        </w:tc>
      </w:tr>
      <w:tr w:rsidR="008D659A" w:rsidRPr="008D659A" w:rsidTr="003A7151">
        <w:trPr>
          <w:trHeight w:val="552"/>
        </w:trPr>
        <w:tc>
          <w:tcPr>
            <w:tcW w:w="2310" w:type="pct"/>
            <w:vAlign w:val="bottom"/>
          </w:tcPr>
          <w:p w:rsidR="008D659A" w:rsidRPr="008D659A" w:rsidRDefault="008D659A" w:rsidP="006E2156">
            <w:pPr>
              <w:rPr>
                <w:rFonts w:cs="Times New Roman"/>
                <w:szCs w:val="26"/>
              </w:rPr>
            </w:pPr>
            <w:r w:rsidRPr="008D659A">
              <w:rPr>
                <w:rFonts w:cs="Times New Roman"/>
                <w:szCs w:val="26"/>
              </w:rPr>
              <w:t>Год окончания</w:t>
            </w:r>
          </w:p>
        </w:tc>
        <w:tc>
          <w:tcPr>
            <w:tcW w:w="269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659A" w:rsidRPr="008D659A" w:rsidRDefault="008D659A" w:rsidP="006E2156">
            <w:pPr>
              <w:rPr>
                <w:rFonts w:cs="Times New Roman"/>
                <w:szCs w:val="26"/>
              </w:rPr>
            </w:pPr>
          </w:p>
        </w:tc>
      </w:tr>
      <w:tr w:rsidR="008D659A" w:rsidRPr="008D659A" w:rsidTr="003A7151">
        <w:trPr>
          <w:trHeight w:val="552"/>
        </w:trPr>
        <w:tc>
          <w:tcPr>
            <w:tcW w:w="2310" w:type="pct"/>
            <w:vAlign w:val="bottom"/>
          </w:tcPr>
          <w:p w:rsidR="008D659A" w:rsidRPr="008D659A" w:rsidRDefault="008D659A" w:rsidP="006E2156">
            <w:pPr>
              <w:rPr>
                <w:rFonts w:cs="Times New Roman"/>
                <w:szCs w:val="26"/>
              </w:rPr>
            </w:pPr>
            <w:r w:rsidRPr="008D659A">
              <w:rPr>
                <w:rFonts w:cs="Times New Roman"/>
                <w:szCs w:val="26"/>
              </w:rPr>
              <w:t>Документ об образовании или справка</w:t>
            </w:r>
          </w:p>
        </w:tc>
        <w:tc>
          <w:tcPr>
            <w:tcW w:w="269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659A" w:rsidRPr="008D659A" w:rsidRDefault="008D659A" w:rsidP="006E2156">
            <w:pPr>
              <w:rPr>
                <w:rFonts w:cs="Times New Roman"/>
                <w:szCs w:val="26"/>
              </w:rPr>
            </w:pPr>
          </w:p>
        </w:tc>
      </w:tr>
      <w:tr w:rsidR="008D659A" w:rsidRPr="008D659A" w:rsidTr="00070802">
        <w:trPr>
          <w:trHeight w:val="680"/>
        </w:trPr>
        <w:tc>
          <w:tcPr>
            <w:tcW w:w="2310" w:type="pct"/>
            <w:vAlign w:val="bottom"/>
          </w:tcPr>
          <w:p w:rsidR="008D659A" w:rsidRPr="008D659A" w:rsidRDefault="008D659A" w:rsidP="006E2156">
            <w:pPr>
              <w:rPr>
                <w:rFonts w:cs="Times New Roman"/>
                <w:szCs w:val="26"/>
              </w:rPr>
            </w:pPr>
            <w:r w:rsidRPr="008D659A">
              <w:rPr>
                <w:rFonts w:cs="Times New Roman"/>
                <w:szCs w:val="26"/>
              </w:rPr>
              <w:t>Имеются действующие ре</w:t>
            </w:r>
            <w:r>
              <w:rPr>
                <w:rFonts w:cs="Times New Roman"/>
                <w:szCs w:val="26"/>
              </w:rPr>
              <w:t>зультаты ГИА:</w:t>
            </w:r>
            <w:r>
              <w:rPr>
                <w:rFonts w:cs="Times New Roman"/>
                <w:szCs w:val="26"/>
              </w:rPr>
              <w:br/>
            </w:r>
            <w:r w:rsidRPr="008D659A">
              <w:rPr>
                <w:rFonts w:cs="Times New Roman"/>
                <w:szCs w:val="26"/>
                <w:vertAlign w:val="superscript"/>
              </w:rPr>
              <w:t>(заполняется только для выпускников, не прошедших ГИА)</w:t>
            </w:r>
          </w:p>
        </w:tc>
        <w:tc>
          <w:tcPr>
            <w:tcW w:w="2690" w:type="pct"/>
            <w:tcBorders>
              <w:top w:val="single" w:sz="4" w:space="0" w:color="auto"/>
            </w:tcBorders>
            <w:vAlign w:val="bottom"/>
          </w:tcPr>
          <w:p w:rsidR="008D659A" w:rsidRDefault="006E2156" w:rsidP="006E2156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830DB1" wp14:editId="52B0F8B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27940</wp:posOffset>
                      </wp:positionV>
                      <wp:extent cx="152400" cy="123825"/>
                      <wp:effectExtent l="0" t="0" r="19050" b="28575"/>
                      <wp:wrapSquare wrapText="bothSides"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-.45pt;margin-top:2.2pt;width:12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" filled="f" strokecolor="#243f60 [1604]" strokeweight=".5pt">
                      <w10:wrap type="square"/>
                    </v:rect>
                  </w:pict>
                </mc:Fallback>
              </mc:AlternateContent>
            </w:r>
            <w:r w:rsidR="008D659A">
              <w:rPr>
                <w:rFonts w:cs="Times New Roman"/>
                <w:szCs w:val="26"/>
              </w:rPr>
              <w:t>р</w:t>
            </w:r>
            <w:r w:rsidR="008D659A" w:rsidRPr="008D659A">
              <w:rPr>
                <w:rFonts w:cs="Times New Roman"/>
                <w:szCs w:val="26"/>
              </w:rPr>
              <w:t xml:space="preserve">усский язык </w:t>
            </w:r>
          </w:p>
          <w:p w:rsidR="008D659A" w:rsidRPr="008D659A" w:rsidRDefault="00383325" w:rsidP="006E2156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41A3BF" wp14:editId="7333C37B">
                      <wp:simplePos x="0" y="0"/>
                      <wp:positionH relativeFrom="column">
                        <wp:posOffset>-285750</wp:posOffset>
                      </wp:positionH>
                      <wp:positionV relativeFrom="paragraph">
                        <wp:posOffset>19050</wp:posOffset>
                      </wp:positionV>
                      <wp:extent cx="152400" cy="123825"/>
                      <wp:effectExtent l="0" t="0" r="19050" b="28575"/>
                      <wp:wrapSquare wrapText="bothSides"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-22.5pt;margin-top:1.5pt;width:12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" filled="f" strokecolor="#243f60 [1604]" strokeweight=".5pt">
                      <w10:wrap type="square"/>
                    </v:rect>
                  </w:pict>
                </mc:Fallback>
              </mc:AlternateContent>
            </w:r>
            <w:r w:rsidR="008D659A" w:rsidRPr="008D659A">
              <w:rPr>
                <w:rFonts w:cs="Times New Roman"/>
                <w:szCs w:val="26"/>
              </w:rPr>
              <w:t>математика</w:t>
            </w:r>
          </w:p>
        </w:tc>
      </w:tr>
    </w:tbl>
    <w:p w:rsidR="008D659A" w:rsidRDefault="008D659A" w:rsidP="008D659A">
      <w:pPr>
        <w:jc w:val="both"/>
        <w:rPr>
          <w:rFonts w:cs="Times New Roman"/>
          <w:lang w:eastAsia="en-US"/>
        </w:rPr>
      </w:pPr>
    </w:p>
    <w:p w:rsidR="00E273C4" w:rsidRDefault="00E273C4" w:rsidP="008D659A">
      <w:pPr>
        <w:jc w:val="both"/>
        <w:rPr>
          <w:rFonts w:cs="Times New Roman"/>
          <w:lang w:eastAsia="en-US"/>
        </w:rPr>
      </w:pPr>
      <w:r w:rsidRPr="00E273C4">
        <w:rPr>
          <w:rFonts w:cs="Times New Roman"/>
          <w:lang w:eastAsia="en-US"/>
        </w:rPr>
        <w:t>прошу зарегистрировать меня для участия в государственной итоговой аттестации по следующим общеобразовательным предметам:</w:t>
      </w:r>
    </w:p>
    <w:p w:rsidR="003A7151" w:rsidRPr="00E273C4" w:rsidRDefault="003A7151" w:rsidP="008D659A">
      <w:pPr>
        <w:jc w:val="both"/>
        <w:rPr>
          <w:rFonts w:cs="Times New Roman"/>
          <w:lang w:eastAsia="en-US"/>
        </w:rPr>
      </w:pPr>
    </w:p>
    <w:tbl>
      <w:tblPr>
        <w:tblStyle w:val="a8"/>
        <w:tblW w:w="5000" w:type="pct"/>
        <w:tblLook w:val="01E0" w:firstRow="1" w:lastRow="1" w:firstColumn="1" w:lastColumn="1" w:noHBand="0" w:noVBand="0"/>
      </w:tblPr>
      <w:tblGrid>
        <w:gridCol w:w="3971"/>
        <w:gridCol w:w="1155"/>
        <w:gridCol w:w="382"/>
        <w:gridCol w:w="3191"/>
        <w:gridCol w:w="1155"/>
      </w:tblGrid>
      <w:tr w:rsidR="00383325" w:rsidRPr="00E273C4" w:rsidTr="00070802">
        <w:trPr>
          <w:trHeight w:val="227"/>
        </w:trPr>
        <w:tc>
          <w:tcPr>
            <w:tcW w:w="20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325" w:rsidRPr="00E273C4" w:rsidRDefault="00383325" w:rsidP="007301AD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273C4">
              <w:rPr>
                <w:rFonts w:cs="Times New Roman"/>
                <w:b/>
                <w:sz w:val="22"/>
                <w:szCs w:val="22"/>
              </w:rPr>
              <w:t>Наименование предмета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325" w:rsidRPr="00E273C4" w:rsidRDefault="00383325" w:rsidP="007301AD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273C4">
              <w:rPr>
                <w:rFonts w:cs="Times New Roman"/>
                <w:b/>
                <w:sz w:val="22"/>
                <w:szCs w:val="22"/>
              </w:rPr>
              <w:t>Период</w:t>
            </w:r>
            <w:r w:rsidRPr="00E273C4">
              <w:rPr>
                <w:rFonts w:cs="Times New Roman"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325" w:rsidRPr="00E273C4" w:rsidRDefault="00383325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325" w:rsidRPr="00E273C4" w:rsidRDefault="00383325" w:rsidP="00EF7868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273C4">
              <w:rPr>
                <w:rFonts w:cs="Times New Roman"/>
                <w:b/>
                <w:sz w:val="22"/>
                <w:szCs w:val="22"/>
              </w:rPr>
              <w:t>Наименование предмета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325" w:rsidRPr="00E273C4" w:rsidRDefault="00383325" w:rsidP="006976D3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273C4">
              <w:rPr>
                <w:rFonts w:cs="Times New Roman"/>
                <w:b/>
                <w:sz w:val="22"/>
                <w:szCs w:val="22"/>
              </w:rPr>
              <w:t>Период</w:t>
            </w:r>
          </w:p>
        </w:tc>
      </w:tr>
      <w:tr w:rsidR="00383325" w:rsidRPr="00E273C4" w:rsidTr="00070802">
        <w:trPr>
          <w:trHeight w:val="227"/>
        </w:trPr>
        <w:tc>
          <w:tcPr>
            <w:tcW w:w="20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325" w:rsidRPr="00E273C4" w:rsidRDefault="00383325" w:rsidP="007301AD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325" w:rsidRPr="00E273C4" w:rsidRDefault="00383325" w:rsidP="007301AD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325" w:rsidRPr="00E273C4" w:rsidRDefault="00383325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325" w:rsidRPr="00E273C4" w:rsidRDefault="00383325" w:rsidP="00310F84">
            <w:pPr>
              <w:rPr>
                <w:rFonts w:cs="Times New Roman"/>
                <w:spacing w:val="-4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Обществознание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25" w:rsidRPr="00E273C4" w:rsidRDefault="00383325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</w:tr>
      <w:tr w:rsidR="00383325" w:rsidRPr="00E273C4" w:rsidTr="00070802">
        <w:trPr>
          <w:trHeight w:val="227"/>
        </w:trPr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325" w:rsidRPr="00E273C4" w:rsidRDefault="00383325" w:rsidP="00E273C4">
            <w:pPr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cs="Times New Roman"/>
                <w:sz w:val="22"/>
                <w:szCs w:val="22"/>
              </w:rPr>
              <w:t>Математика (базовый уровень)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25" w:rsidRPr="00E273C4" w:rsidRDefault="00383325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325" w:rsidRPr="00E273C4" w:rsidRDefault="00383325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25" w:rsidRPr="00E273C4" w:rsidRDefault="00383325" w:rsidP="00310F84">
            <w:pPr>
              <w:rPr>
                <w:rFonts w:cs="Times New Roman"/>
                <w:spacing w:val="-6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Английский язык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25" w:rsidRPr="00E273C4" w:rsidRDefault="00383325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</w:tr>
      <w:tr w:rsidR="00383325" w:rsidRPr="00E273C4" w:rsidTr="00070802">
        <w:trPr>
          <w:trHeight w:val="227"/>
        </w:trPr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25" w:rsidRPr="00E273C4" w:rsidRDefault="00383325" w:rsidP="00E273C4">
            <w:pPr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cs="Times New Roman"/>
                <w:sz w:val="22"/>
                <w:szCs w:val="22"/>
              </w:rPr>
              <w:t>Математика (профильный уровень)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25" w:rsidRPr="00E273C4" w:rsidRDefault="00383325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325" w:rsidRPr="00E273C4" w:rsidRDefault="00383325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25" w:rsidRPr="00E273C4" w:rsidRDefault="00383325" w:rsidP="00310F84">
            <w:pPr>
              <w:rPr>
                <w:rFonts w:cs="Times New Roman"/>
                <w:spacing w:val="-4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Английский язык устный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25" w:rsidRPr="00E273C4" w:rsidRDefault="00383325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</w:tr>
      <w:tr w:rsidR="00383325" w:rsidRPr="00E273C4" w:rsidTr="00070802">
        <w:trPr>
          <w:trHeight w:val="227"/>
        </w:trPr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325" w:rsidRPr="00E273C4" w:rsidRDefault="00383325" w:rsidP="00E273C4">
            <w:pPr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cs="Times New Roman"/>
                <w:sz w:val="22"/>
                <w:szCs w:val="22"/>
              </w:rPr>
              <w:t>Физика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25" w:rsidRPr="00E273C4" w:rsidRDefault="00383325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325" w:rsidRPr="00E273C4" w:rsidRDefault="00383325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25" w:rsidRPr="00E273C4" w:rsidRDefault="00383325" w:rsidP="00310F84">
            <w:pPr>
              <w:rPr>
                <w:rFonts w:cs="Times New Roman"/>
                <w:spacing w:val="-6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 xml:space="preserve">Немецкий язык  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25" w:rsidRPr="00E273C4" w:rsidRDefault="00383325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</w:tr>
      <w:tr w:rsidR="00383325" w:rsidRPr="00E273C4" w:rsidTr="00070802">
        <w:trPr>
          <w:trHeight w:val="227"/>
        </w:trPr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25" w:rsidRPr="00E273C4" w:rsidRDefault="00383325" w:rsidP="00E273C4">
            <w:pPr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cs="Times New Roman"/>
                <w:sz w:val="22"/>
                <w:szCs w:val="22"/>
              </w:rPr>
              <w:t>Химия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25" w:rsidRPr="00E273C4" w:rsidRDefault="00383325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325" w:rsidRPr="00E273C4" w:rsidRDefault="00383325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25" w:rsidRPr="00E273C4" w:rsidRDefault="00383325" w:rsidP="00310F84">
            <w:pPr>
              <w:rPr>
                <w:rFonts w:cs="Times New Roman"/>
                <w:spacing w:val="-4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Немецкий язык устный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25" w:rsidRPr="00E273C4" w:rsidRDefault="00383325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</w:tr>
      <w:tr w:rsidR="00383325" w:rsidRPr="00E273C4" w:rsidTr="00070802">
        <w:trPr>
          <w:trHeight w:val="227"/>
        </w:trPr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325" w:rsidRPr="00E273C4" w:rsidRDefault="00383325" w:rsidP="00E273C4">
            <w:pPr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cs="Times New Roman"/>
                <w:sz w:val="22"/>
                <w:szCs w:val="22"/>
              </w:rPr>
              <w:t>Информатика и ИКТ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25" w:rsidRPr="00E273C4" w:rsidRDefault="00383325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325" w:rsidRPr="00E273C4" w:rsidRDefault="00383325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25" w:rsidRPr="00E273C4" w:rsidRDefault="00383325" w:rsidP="00310F84">
            <w:pPr>
              <w:rPr>
                <w:rFonts w:cs="Times New Roman"/>
                <w:spacing w:val="-6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Французский язык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25" w:rsidRPr="00E273C4" w:rsidRDefault="00383325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</w:tr>
      <w:tr w:rsidR="00383325" w:rsidRPr="00E273C4" w:rsidTr="00070802">
        <w:trPr>
          <w:trHeight w:val="227"/>
        </w:trPr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25" w:rsidRPr="00E273C4" w:rsidRDefault="00383325" w:rsidP="00E273C4">
            <w:pPr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Биология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25" w:rsidRPr="00E273C4" w:rsidRDefault="00383325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325" w:rsidRPr="00E273C4" w:rsidRDefault="00383325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25" w:rsidRPr="00E273C4" w:rsidRDefault="00383325" w:rsidP="00310F84">
            <w:pPr>
              <w:rPr>
                <w:rFonts w:cs="Times New Roman"/>
                <w:spacing w:val="-4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Французский язык устный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25" w:rsidRPr="00E273C4" w:rsidRDefault="00383325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</w:tr>
      <w:tr w:rsidR="00383325" w:rsidRPr="00E273C4" w:rsidTr="00070802">
        <w:trPr>
          <w:trHeight w:val="227"/>
        </w:trPr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325" w:rsidRPr="00E273C4" w:rsidRDefault="00383325" w:rsidP="00E273C4">
            <w:pPr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История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25" w:rsidRPr="00E273C4" w:rsidRDefault="00383325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325" w:rsidRPr="00E273C4" w:rsidRDefault="00383325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25" w:rsidRPr="00E273C4" w:rsidRDefault="00383325" w:rsidP="00310F84">
            <w:pPr>
              <w:rPr>
                <w:rFonts w:cs="Times New Roman"/>
                <w:spacing w:val="-4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Испанский язык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25" w:rsidRPr="00E273C4" w:rsidRDefault="00383325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</w:tr>
      <w:tr w:rsidR="00383325" w:rsidRPr="00E273C4" w:rsidTr="00070802">
        <w:trPr>
          <w:trHeight w:val="227"/>
        </w:trPr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325" w:rsidRPr="00E273C4" w:rsidRDefault="00383325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География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25" w:rsidRPr="00E273C4" w:rsidRDefault="00383325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325" w:rsidRPr="00E273C4" w:rsidRDefault="00383325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25" w:rsidRPr="00E273C4" w:rsidRDefault="00383325" w:rsidP="00310F84">
            <w:pPr>
              <w:rPr>
                <w:rFonts w:cs="Times New Roman"/>
                <w:spacing w:val="-6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Испанский язык устный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25" w:rsidRPr="00E273C4" w:rsidRDefault="00383325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</w:tr>
      <w:tr w:rsidR="00383325" w:rsidRPr="00E273C4" w:rsidTr="00070802">
        <w:trPr>
          <w:trHeight w:val="227"/>
        </w:trPr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25" w:rsidRPr="00E273C4" w:rsidRDefault="00383325" w:rsidP="00E273C4">
            <w:pPr>
              <w:spacing w:line="276" w:lineRule="auto"/>
              <w:rPr>
                <w:rFonts w:cs="Times New Roman"/>
                <w:spacing w:val="-4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Литература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25" w:rsidRPr="00E273C4" w:rsidRDefault="00383325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325" w:rsidRPr="00E273C4" w:rsidRDefault="00383325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25" w:rsidRPr="00E273C4" w:rsidRDefault="00383325" w:rsidP="00310F84">
            <w:pPr>
              <w:rPr>
                <w:rFonts w:cs="Times New Roman"/>
                <w:spacing w:val="-6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Китайский язык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25" w:rsidRPr="00E273C4" w:rsidRDefault="00383325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</w:tr>
      <w:tr w:rsidR="00383325" w:rsidRPr="00E273C4" w:rsidTr="00070802">
        <w:trPr>
          <w:trHeight w:val="227"/>
        </w:trPr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25" w:rsidRPr="00E273C4" w:rsidRDefault="00383325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25" w:rsidRPr="00E273C4" w:rsidRDefault="00383325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3325" w:rsidRPr="00E273C4" w:rsidRDefault="00383325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25" w:rsidRPr="00E273C4" w:rsidRDefault="00383325" w:rsidP="00310F84">
            <w:pPr>
              <w:rPr>
                <w:rFonts w:cs="Times New Roman"/>
                <w:spacing w:val="-6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Китайский язык устный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25" w:rsidRPr="00E273C4" w:rsidRDefault="00383325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</w:tr>
    </w:tbl>
    <w:p w:rsidR="00E273C4" w:rsidRPr="00070802" w:rsidRDefault="00E273C4" w:rsidP="00E273C4">
      <w:pPr>
        <w:contextualSpacing/>
        <w:rPr>
          <w:rFonts w:cs="Times New Roman"/>
          <w:spacing w:val="-4"/>
          <w:szCs w:val="26"/>
          <w:lang w:eastAsia="en-US"/>
        </w:rPr>
      </w:pPr>
    </w:p>
    <w:p w:rsidR="00E273C4" w:rsidRPr="00E273C4" w:rsidRDefault="00E273C4" w:rsidP="00E273C4">
      <w:pPr>
        <w:jc w:val="both"/>
        <w:rPr>
          <w:rFonts w:cs="Times New Roman"/>
          <w:sz w:val="22"/>
          <w:szCs w:val="22"/>
          <w:lang w:eastAsia="en-US"/>
        </w:rPr>
      </w:pPr>
      <w:r w:rsidRPr="00E273C4">
        <w:rPr>
          <w:rFonts w:cs="Times New Roman"/>
          <w:sz w:val="22"/>
          <w:szCs w:val="22"/>
          <w:lang w:eastAsia="en-US"/>
        </w:rPr>
        <w:lastRenderedPageBreak/>
        <w:t xml:space="preserve">Прошу создать условия, учитывающие состояние здоровья, особенности психофизического развития, для сдачи ЕГЭ/ГВЭ подтверждаемого: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1"/>
        <w:gridCol w:w="9349"/>
      </w:tblGrid>
      <w:tr w:rsidR="00E273C4" w:rsidRPr="00E273C4" w:rsidTr="00A022A5">
        <w:trPr>
          <w:trHeight w:val="283"/>
        </w:trPr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73C4" w:rsidRPr="00E273C4" w:rsidRDefault="00E273C4" w:rsidP="00E273C4">
            <w:pPr>
              <w:jc w:val="both"/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cs="Times New Roman"/>
                <w:sz w:val="22"/>
                <w:szCs w:val="22"/>
              </w:rPr>
              <w:t>копией рекомендаций психолого-медико-педагогической комиссии</w:t>
            </w:r>
          </w:p>
        </w:tc>
      </w:tr>
      <w:tr w:rsidR="00E273C4" w:rsidRPr="00E273C4" w:rsidTr="00A022A5">
        <w:trPr>
          <w:trHeight w:val="283"/>
        </w:trPr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73C4" w:rsidRPr="00E273C4" w:rsidRDefault="00E273C4" w:rsidP="00E273C4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49" w:type="dxa"/>
            <w:tcBorders>
              <w:top w:val="nil"/>
              <w:left w:val="nil"/>
              <w:bottom w:val="nil"/>
              <w:right w:val="nil"/>
            </w:tcBorders>
          </w:tcPr>
          <w:p w:rsidR="00E273C4" w:rsidRPr="00E273C4" w:rsidRDefault="00E273C4" w:rsidP="00E273C4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7475D" w:rsidRPr="00E273C4" w:rsidTr="00A022A5">
        <w:trPr>
          <w:trHeight w:val="28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5D" w:rsidRPr="00E273C4" w:rsidRDefault="0017475D" w:rsidP="00E273C4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4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17475D" w:rsidRPr="00E273C4" w:rsidRDefault="0017475D" w:rsidP="00E273C4">
            <w:pPr>
              <w:jc w:val="both"/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cs="Times New Roman"/>
                <w:sz w:val="22"/>
                <w:szCs w:val="22"/>
              </w:rPr>
              <w:t>оригиналом или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      </w:r>
          </w:p>
        </w:tc>
      </w:tr>
      <w:tr w:rsidR="0017475D" w:rsidRPr="00E273C4" w:rsidTr="00A022A5">
        <w:trPr>
          <w:trHeight w:val="283"/>
        </w:trPr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75D" w:rsidRPr="00E273C4" w:rsidRDefault="0017475D" w:rsidP="00E273C4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49" w:type="dxa"/>
            <w:vMerge/>
            <w:tcBorders>
              <w:left w:val="nil"/>
              <w:right w:val="nil"/>
            </w:tcBorders>
          </w:tcPr>
          <w:p w:rsidR="0017475D" w:rsidRPr="00E273C4" w:rsidRDefault="0017475D" w:rsidP="00E273C4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7475D" w:rsidRPr="00E273C4" w:rsidTr="00A022A5">
        <w:trPr>
          <w:trHeight w:val="283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17475D" w:rsidRPr="00E273C4" w:rsidRDefault="0017475D" w:rsidP="00E273C4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49" w:type="dxa"/>
            <w:vMerge/>
            <w:tcBorders>
              <w:left w:val="nil"/>
              <w:bottom w:val="nil"/>
              <w:right w:val="nil"/>
            </w:tcBorders>
          </w:tcPr>
          <w:p w:rsidR="0017475D" w:rsidRPr="00E273C4" w:rsidRDefault="0017475D" w:rsidP="00E273C4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:rsidR="00E273C4" w:rsidRPr="00E273C4" w:rsidRDefault="00E273C4" w:rsidP="00E273C4">
      <w:pPr>
        <w:jc w:val="both"/>
        <w:rPr>
          <w:rFonts w:cs="Times New Roman"/>
          <w:sz w:val="22"/>
          <w:szCs w:val="22"/>
          <w:lang w:eastAsia="en-US"/>
        </w:rPr>
      </w:pPr>
    </w:p>
    <w:p w:rsidR="00E273C4" w:rsidRPr="00E273C4" w:rsidRDefault="00E273C4" w:rsidP="00E273C4">
      <w:pPr>
        <w:jc w:val="center"/>
        <w:rPr>
          <w:rFonts w:eastAsia="Times New Roman" w:cs="Times New Roman"/>
          <w:i/>
          <w:sz w:val="22"/>
          <w:szCs w:val="22"/>
          <w:lang w:eastAsia="en-US"/>
        </w:rPr>
      </w:pPr>
      <w:r w:rsidRPr="00E273C4">
        <w:rPr>
          <w:rFonts w:cs="Times New Roman"/>
          <w:i/>
          <w:sz w:val="22"/>
          <w:szCs w:val="22"/>
          <w:lang w:eastAsia="en-US"/>
        </w:rPr>
        <w:t xml:space="preserve">Указать дополнительные условия, учитывающие состояние здоровья, особенности психофизического </w:t>
      </w:r>
      <w:r w:rsidRPr="00E273C4">
        <w:rPr>
          <w:rFonts w:eastAsia="Times New Roman" w:cs="Times New Roman"/>
          <w:i/>
          <w:sz w:val="22"/>
          <w:szCs w:val="22"/>
          <w:lang w:eastAsia="en-US"/>
        </w:rPr>
        <w:t>развития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1"/>
        <w:gridCol w:w="9349"/>
      </w:tblGrid>
      <w:tr w:rsidR="00E273C4" w:rsidRPr="00E273C4" w:rsidTr="00A022A5">
        <w:trPr>
          <w:trHeight w:val="283"/>
        </w:trPr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73C4" w:rsidRPr="00E273C4" w:rsidRDefault="00E273C4" w:rsidP="00E273C4">
            <w:pPr>
              <w:jc w:val="both"/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eastAsia="Times New Roman" w:cs="Times New Roman"/>
                <w:sz w:val="22"/>
                <w:szCs w:val="22"/>
              </w:rPr>
              <w:t>увеличение продолжительности экзамена на 1,5 часа</w:t>
            </w:r>
          </w:p>
        </w:tc>
      </w:tr>
      <w:tr w:rsidR="00E273C4" w:rsidRPr="00E273C4" w:rsidTr="00A022A5">
        <w:trPr>
          <w:trHeight w:val="283"/>
        </w:trPr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73C4" w:rsidRPr="00E273C4" w:rsidRDefault="00E273C4" w:rsidP="00E273C4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49" w:type="dxa"/>
            <w:tcBorders>
              <w:top w:val="nil"/>
              <w:left w:val="nil"/>
              <w:bottom w:val="nil"/>
              <w:right w:val="nil"/>
            </w:tcBorders>
          </w:tcPr>
          <w:p w:rsidR="00E273C4" w:rsidRPr="00E273C4" w:rsidRDefault="00E273C4" w:rsidP="00E273C4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E273C4" w:rsidRPr="00E273C4" w:rsidTr="00A022A5">
        <w:trPr>
          <w:trHeight w:val="28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273C4" w:rsidRPr="00E273C4" w:rsidRDefault="00E273C4" w:rsidP="00E273C4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E273C4" w:rsidRPr="00E273C4" w:rsidTr="00A022A5">
        <w:trPr>
          <w:trHeight w:val="283"/>
        </w:trPr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73C4" w:rsidRPr="00E273C4" w:rsidRDefault="00E273C4" w:rsidP="00E273C4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73C4" w:rsidRPr="00E273C4" w:rsidRDefault="00E273C4" w:rsidP="00E273C4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:rsidR="00E273C4" w:rsidRPr="00E273C4" w:rsidRDefault="00E273C4" w:rsidP="00E273C4">
      <w:pPr>
        <w:jc w:val="center"/>
        <w:rPr>
          <w:rFonts w:cs="Times New Roman"/>
          <w:i/>
          <w:sz w:val="22"/>
          <w:szCs w:val="22"/>
          <w:vertAlign w:val="superscript"/>
          <w:lang w:eastAsia="en-US"/>
        </w:rPr>
      </w:pPr>
      <w:r w:rsidRPr="00E273C4">
        <w:rPr>
          <w:rFonts w:cs="Times New Roman"/>
          <w:i/>
          <w:sz w:val="22"/>
          <w:szCs w:val="22"/>
          <w:vertAlign w:val="superscript"/>
          <w:lang w:eastAsia="en-US"/>
        </w:rPr>
        <w:t>(иные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:rsidR="00E273C4" w:rsidRPr="003A7151" w:rsidRDefault="00E273C4" w:rsidP="00E273C4">
      <w:pPr>
        <w:contextualSpacing/>
        <w:jc w:val="both"/>
        <w:rPr>
          <w:rFonts w:cs="Times New Roman"/>
          <w:lang w:eastAsia="en-US"/>
        </w:rPr>
      </w:pPr>
    </w:p>
    <w:p w:rsidR="00E273C4" w:rsidRPr="003A7151" w:rsidRDefault="00E273C4" w:rsidP="00E273C4">
      <w:pPr>
        <w:contextualSpacing/>
        <w:jc w:val="both"/>
        <w:rPr>
          <w:rFonts w:cs="Times New Roman"/>
          <w:lang w:eastAsia="en-US"/>
        </w:rPr>
      </w:pPr>
      <w:r w:rsidRPr="003A7151">
        <w:rPr>
          <w:rFonts w:cs="Times New Roman"/>
          <w:lang w:eastAsia="en-US"/>
        </w:rPr>
        <w:t>Я ознакомле</w:t>
      </w:r>
      <w:proofErr w:type="gramStart"/>
      <w:r w:rsidRPr="003A7151">
        <w:rPr>
          <w:rFonts w:cs="Times New Roman"/>
          <w:lang w:eastAsia="en-US"/>
        </w:rPr>
        <w:t>н(</w:t>
      </w:r>
      <w:proofErr w:type="gramEnd"/>
      <w:r w:rsidRPr="003A7151">
        <w:rPr>
          <w:rFonts w:cs="Times New Roman"/>
          <w:lang w:eastAsia="en-US"/>
        </w:rPr>
        <w:t xml:space="preserve">а) с Порядком проведения государственной итоговой аттестации по образовательным программам среднего общего образования в </w:t>
      </w:r>
      <w:r w:rsidRPr="003A7151">
        <w:rPr>
          <w:rFonts w:cs="Times New Roman"/>
          <w:color w:val="C00000"/>
          <w:lang w:eastAsia="en-US"/>
        </w:rPr>
        <w:t>202</w:t>
      </w:r>
      <w:r w:rsidR="0017475D" w:rsidRPr="003A7151">
        <w:rPr>
          <w:rFonts w:cs="Times New Roman"/>
          <w:color w:val="C00000"/>
          <w:lang w:eastAsia="en-US"/>
        </w:rPr>
        <w:t>2</w:t>
      </w:r>
      <w:r w:rsidRPr="003A7151">
        <w:rPr>
          <w:rFonts w:cs="Times New Roman"/>
          <w:lang w:eastAsia="en-US"/>
        </w:rPr>
        <w:t xml:space="preserve"> году.</w:t>
      </w:r>
    </w:p>
    <w:p w:rsidR="00E273C4" w:rsidRPr="003A7151" w:rsidRDefault="00E273C4" w:rsidP="00E273C4">
      <w:pPr>
        <w:contextualSpacing/>
        <w:jc w:val="both"/>
        <w:rPr>
          <w:rFonts w:cs="Times New Roman"/>
          <w:b/>
          <w:lang w:eastAsia="en-US"/>
        </w:rPr>
      </w:pPr>
    </w:p>
    <w:p w:rsidR="00E273C4" w:rsidRPr="003A7151" w:rsidRDefault="00E273C4" w:rsidP="00E273C4">
      <w:pPr>
        <w:contextualSpacing/>
        <w:jc w:val="both"/>
        <w:rPr>
          <w:rFonts w:cs="Times New Roman"/>
          <w:b/>
          <w:lang w:eastAsia="en-US"/>
        </w:rPr>
      </w:pPr>
      <w:r w:rsidRPr="003A7151">
        <w:rPr>
          <w:rFonts w:cs="Times New Roman"/>
          <w:b/>
          <w:lang w:eastAsia="en-US"/>
        </w:rPr>
        <w:t>Правила проведения государственной итоговой аттестации</w:t>
      </w:r>
      <w:r w:rsidRPr="003A7151">
        <w:rPr>
          <w:rFonts w:cs="Times New Roman"/>
          <w:lang w:eastAsia="en-US"/>
        </w:rPr>
        <w:t xml:space="preserve"> </w:t>
      </w:r>
      <w:r w:rsidRPr="003A7151">
        <w:rPr>
          <w:rFonts w:cs="Times New Roman"/>
          <w:b/>
          <w:lang w:eastAsia="en-US"/>
        </w:rPr>
        <w:t xml:space="preserve">в </w:t>
      </w:r>
      <w:r w:rsidRPr="003A7151">
        <w:rPr>
          <w:rFonts w:cs="Times New Roman"/>
          <w:b/>
          <w:color w:val="C00000"/>
          <w:lang w:eastAsia="en-US"/>
        </w:rPr>
        <w:t>202</w:t>
      </w:r>
      <w:r w:rsidR="0017475D" w:rsidRPr="003A7151">
        <w:rPr>
          <w:rFonts w:cs="Times New Roman"/>
          <w:b/>
          <w:color w:val="C00000"/>
          <w:lang w:eastAsia="en-US"/>
        </w:rPr>
        <w:t>2</w:t>
      </w:r>
      <w:r w:rsidRPr="003A7151">
        <w:rPr>
          <w:rFonts w:cs="Times New Roman"/>
          <w:b/>
          <w:lang w:eastAsia="en-US"/>
        </w:rPr>
        <w:t xml:space="preserve"> году для ознакомления участников экзаменов получены на руки.</w:t>
      </w:r>
    </w:p>
    <w:p w:rsidR="003A7151" w:rsidRDefault="003A7151" w:rsidP="00E273C4">
      <w:pPr>
        <w:contextualSpacing/>
        <w:jc w:val="both"/>
        <w:rPr>
          <w:rFonts w:cs="Times New Roman"/>
          <w:b/>
          <w:lang w:eastAsia="en-US"/>
        </w:rPr>
      </w:pPr>
    </w:p>
    <w:p w:rsidR="003A7151" w:rsidRPr="003A7151" w:rsidRDefault="003A7151" w:rsidP="00E273C4">
      <w:pPr>
        <w:contextualSpacing/>
        <w:jc w:val="both"/>
        <w:rPr>
          <w:rFonts w:cs="Times New Roman"/>
          <w:b/>
          <w:lang w:eastAsia="en-US"/>
        </w:rPr>
      </w:pPr>
      <w:r w:rsidRPr="003A7151">
        <w:rPr>
          <w:rFonts w:cs="Times New Roman"/>
          <w:b/>
          <w:lang w:eastAsia="en-US"/>
        </w:rPr>
        <w:t>Я предупрежден, что:</w:t>
      </w:r>
    </w:p>
    <w:p w:rsidR="003A7151" w:rsidRPr="003A7151" w:rsidRDefault="003A7151" w:rsidP="003A7151">
      <w:pPr>
        <w:pStyle w:val="a5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cs="Times New Roman"/>
        </w:rPr>
      </w:pPr>
      <w:r w:rsidRPr="003A7151">
        <w:rPr>
          <w:rFonts w:cs="Times New Roman"/>
        </w:rPr>
        <w:t xml:space="preserve">Распределение участников ЕГЭ в пункты проведения экзаменов производится автоматизировано с помощью специализированных программных средств. Места расположения </w:t>
      </w:r>
      <w:proofErr w:type="spellStart"/>
      <w:r w:rsidRPr="003A7151">
        <w:rPr>
          <w:rFonts w:cs="Times New Roman"/>
        </w:rPr>
        <w:t>ППЭ</w:t>
      </w:r>
      <w:proofErr w:type="spellEnd"/>
      <w:r w:rsidRPr="003A7151">
        <w:rPr>
          <w:rFonts w:cs="Times New Roman"/>
        </w:rPr>
        <w:t xml:space="preserve"> утверждаются Министерством образования и науки Карачаево-Черкесской Республики и располагаются на территории Республики.</w:t>
      </w:r>
    </w:p>
    <w:p w:rsidR="003A7151" w:rsidRPr="003A7151" w:rsidRDefault="003A7151" w:rsidP="003A7151">
      <w:pPr>
        <w:pStyle w:val="a5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cs="Times New Roman"/>
        </w:rPr>
      </w:pPr>
      <w:r w:rsidRPr="003A7151">
        <w:rPr>
          <w:rFonts w:cs="Times New Roman"/>
        </w:rPr>
        <w:t>2</w:t>
      </w:r>
      <w:proofErr w:type="gramStart"/>
      <w:r w:rsidRPr="003A7151">
        <w:rPr>
          <w:rFonts w:cs="Times New Roman"/>
        </w:rPr>
        <w:t xml:space="preserve"> Д</w:t>
      </w:r>
      <w:proofErr w:type="gramEnd"/>
      <w:r w:rsidRPr="003A7151">
        <w:rPr>
          <w:rFonts w:cs="Times New Roman"/>
        </w:rPr>
        <w:t>ля получения аттестата и для поступления в вуз на направления подготовки, требующие результаты по математике, учитываются результаты по математике профильного уровня. Результаты по математике базового уровня учитываются только для получения аттестата о среднем общем образовании.</w:t>
      </w:r>
    </w:p>
    <w:p w:rsidR="003A7151" w:rsidRPr="003A7151" w:rsidRDefault="003A7151" w:rsidP="003A7151">
      <w:pPr>
        <w:pStyle w:val="a5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cs="Times New Roman"/>
        </w:rPr>
      </w:pPr>
      <w:r w:rsidRPr="003A7151">
        <w:rPr>
          <w:rFonts w:cs="Times New Roman"/>
        </w:rPr>
        <w:t xml:space="preserve">ЕГЭ по иностранным языкам состоит из двух частей: </w:t>
      </w:r>
      <w:proofErr w:type="gramStart"/>
      <w:r w:rsidRPr="003A7151">
        <w:rPr>
          <w:rFonts w:cs="Times New Roman"/>
        </w:rPr>
        <w:t>письменной</w:t>
      </w:r>
      <w:proofErr w:type="gramEnd"/>
      <w:r w:rsidRPr="003A7151">
        <w:rPr>
          <w:rFonts w:cs="Times New Roman"/>
        </w:rPr>
        <w:t xml:space="preserve"> и устной. Экзамены по иностранному языку в письменной и устной формах проходят в разные дни. Максимальный результат экзамена по иностранному языку в письменной форме составляет 80 баллов, в устной форме - 20 баллов. Результаты письменной и устной частей учитываются как единый результат ЕГЭ по иностранным языкам.</w:t>
      </w:r>
    </w:p>
    <w:p w:rsidR="00E273C4" w:rsidRPr="003A7151" w:rsidRDefault="00E273C4" w:rsidP="00E273C4">
      <w:pPr>
        <w:contextualSpacing/>
        <w:rPr>
          <w:rFonts w:cs="Times New Roman"/>
          <w:lang w:eastAsia="en-US"/>
        </w:rPr>
      </w:pPr>
    </w:p>
    <w:p w:rsidR="00E273C4" w:rsidRPr="003A7151" w:rsidRDefault="00E273C4" w:rsidP="00E273C4">
      <w:pPr>
        <w:contextualSpacing/>
        <w:rPr>
          <w:rFonts w:cs="Times New Roman"/>
          <w:lang w:eastAsia="en-US"/>
        </w:rPr>
      </w:pPr>
      <w:r w:rsidRPr="003A7151">
        <w:rPr>
          <w:rFonts w:cs="Times New Roman"/>
          <w:lang w:eastAsia="en-US"/>
        </w:rPr>
        <w:t>Согласие на обработку персональных данных прилагается.</w:t>
      </w:r>
    </w:p>
    <w:p w:rsidR="00E273C4" w:rsidRPr="003A7151" w:rsidRDefault="00E273C4" w:rsidP="00E273C4">
      <w:pPr>
        <w:contextualSpacing/>
        <w:rPr>
          <w:rFonts w:cs="Times New Roman"/>
          <w:lang w:eastAsia="en-US"/>
        </w:rPr>
      </w:pPr>
    </w:p>
    <w:p w:rsidR="00E273C4" w:rsidRPr="00E273C4" w:rsidRDefault="00E273C4" w:rsidP="00E273C4">
      <w:pPr>
        <w:jc w:val="both"/>
        <w:rPr>
          <w:rFonts w:cs="Times New Roman"/>
          <w:sz w:val="22"/>
          <w:szCs w:val="22"/>
          <w:lang w:eastAsia="en-US"/>
        </w:rPr>
      </w:pPr>
      <w:r w:rsidRPr="00E273C4">
        <w:rPr>
          <w:rFonts w:cs="Times New Roman"/>
          <w:sz w:val="22"/>
          <w:szCs w:val="22"/>
          <w:lang w:eastAsia="en-US"/>
        </w:rPr>
        <w:t>«____» ______________ 20_</w:t>
      </w:r>
      <w:r w:rsidR="0017475D">
        <w:rPr>
          <w:rFonts w:cs="Times New Roman"/>
          <w:sz w:val="22"/>
          <w:szCs w:val="22"/>
          <w:lang w:eastAsia="en-US"/>
        </w:rPr>
        <w:t>_</w:t>
      </w:r>
      <w:r w:rsidRPr="00E273C4">
        <w:rPr>
          <w:rFonts w:cs="Times New Roman"/>
          <w:sz w:val="22"/>
          <w:szCs w:val="22"/>
          <w:lang w:eastAsia="en-US"/>
        </w:rPr>
        <w:t xml:space="preserve">__ г. </w:t>
      </w:r>
    </w:p>
    <w:p w:rsidR="006C222B" w:rsidRDefault="006C222B" w:rsidP="00E273C4">
      <w:pPr>
        <w:jc w:val="both"/>
        <w:rPr>
          <w:rFonts w:cs="Times New Roman"/>
          <w:sz w:val="22"/>
          <w:szCs w:val="22"/>
          <w:lang w:eastAsia="en-US"/>
        </w:rPr>
      </w:pPr>
    </w:p>
    <w:p w:rsidR="00E273C4" w:rsidRPr="00E273C4" w:rsidRDefault="00E273C4" w:rsidP="00E273C4">
      <w:pPr>
        <w:jc w:val="both"/>
        <w:rPr>
          <w:rFonts w:cs="Times New Roman"/>
          <w:sz w:val="22"/>
          <w:szCs w:val="22"/>
          <w:lang w:eastAsia="en-US"/>
        </w:rPr>
      </w:pPr>
      <w:r w:rsidRPr="00E273C4">
        <w:rPr>
          <w:rFonts w:cs="Times New Roman"/>
          <w:sz w:val="22"/>
          <w:szCs w:val="22"/>
          <w:lang w:eastAsia="en-US"/>
        </w:rPr>
        <w:t>___________________</w:t>
      </w:r>
      <w:r w:rsidR="00070802">
        <w:rPr>
          <w:rFonts w:cs="Times New Roman"/>
          <w:sz w:val="22"/>
          <w:szCs w:val="22"/>
          <w:lang w:eastAsia="en-US"/>
        </w:rPr>
        <w:t>___</w:t>
      </w:r>
      <w:r w:rsidR="00AE059C">
        <w:rPr>
          <w:rFonts w:cs="Times New Roman"/>
          <w:sz w:val="22"/>
          <w:szCs w:val="22"/>
          <w:lang w:eastAsia="en-US"/>
        </w:rPr>
        <w:t>_</w:t>
      </w:r>
      <w:r w:rsidRPr="00E273C4">
        <w:rPr>
          <w:rFonts w:cs="Times New Roman"/>
          <w:sz w:val="22"/>
          <w:szCs w:val="22"/>
          <w:lang w:eastAsia="en-US"/>
        </w:rPr>
        <w:t>__/_____________________________________________/</w:t>
      </w:r>
    </w:p>
    <w:p w:rsidR="00E273C4" w:rsidRPr="00E273C4" w:rsidRDefault="00E273C4" w:rsidP="00AE059C">
      <w:pPr>
        <w:ind w:firstLine="709"/>
        <w:contextualSpacing/>
        <w:rPr>
          <w:rFonts w:cs="Times New Roman"/>
          <w:b/>
          <w:i/>
          <w:szCs w:val="22"/>
          <w:vertAlign w:val="superscript"/>
          <w:lang w:eastAsia="en-US"/>
        </w:rPr>
      </w:pPr>
      <w:r w:rsidRPr="00E273C4">
        <w:rPr>
          <w:rFonts w:cs="Times New Roman"/>
          <w:i/>
          <w:szCs w:val="22"/>
          <w:vertAlign w:val="superscript"/>
          <w:lang w:eastAsia="en-US"/>
        </w:rPr>
        <w:t>подпись участника ГИА</w:t>
      </w:r>
      <w:r w:rsidR="00AE059C">
        <w:rPr>
          <w:rFonts w:cs="Times New Roman"/>
          <w:i/>
          <w:szCs w:val="22"/>
          <w:vertAlign w:val="superscript"/>
          <w:lang w:eastAsia="en-US"/>
        </w:rPr>
        <w:tab/>
      </w:r>
      <w:r w:rsidR="00AE059C">
        <w:rPr>
          <w:rFonts w:cs="Times New Roman"/>
          <w:i/>
          <w:szCs w:val="22"/>
          <w:vertAlign w:val="superscript"/>
          <w:lang w:eastAsia="en-US"/>
        </w:rPr>
        <w:tab/>
      </w:r>
      <w:r w:rsidRPr="00E273C4">
        <w:rPr>
          <w:rFonts w:cs="Times New Roman"/>
          <w:i/>
          <w:szCs w:val="22"/>
          <w:vertAlign w:val="superscript"/>
          <w:lang w:eastAsia="en-US"/>
        </w:rPr>
        <w:tab/>
        <w:t xml:space="preserve"> расшифровка подписи</w:t>
      </w:r>
    </w:p>
    <w:p w:rsidR="00E273C4" w:rsidRPr="00E273C4" w:rsidRDefault="00E273C4" w:rsidP="00E273C4">
      <w:pPr>
        <w:contextualSpacing/>
        <w:rPr>
          <w:rFonts w:cs="Times New Roman"/>
          <w:szCs w:val="22"/>
          <w:vertAlign w:val="superscript"/>
          <w:lang w:eastAsia="en-US"/>
        </w:rPr>
      </w:pPr>
    </w:p>
    <w:p w:rsidR="006C222B" w:rsidRDefault="00E273C4" w:rsidP="00E273C4">
      <w:pPr>
        <w:contextualSpacing/>
        <w:rPr>
          <w:rFonts w:cs="Times New Roman"/>
          <w:sz w:val="22"/>
          <w:szCs w:val="22"/>
          <w:lang w:eastAsia="en-US"/>
        </w:rPr>
      </w:pPr>
      <w:r w:rsidRPr="00E273C4">
        <w:rPr>
          <w:rFonts w:cs="Times New Roman"/>
          <w:sz w:val="22"/>
          <w:szCs w:val="22"/>
          <w:lang w:eastAsia="en-US"/>
        </w:rPr>
        <w:t>«____» _____________</w:t>
      </w:r>
      <w:r w:rsidR="0017475D">
        <w:rPr>
          <w:rFonts w:cs="Times New Roman"/>
          <w:sz w:val="22"/>
          <w:szCs w:val="22"/>
          <w:lang w:eastAsia="en-US"/>
        </w:rPr>
        <w:t>_</w:t>
      </w:r>
      <w:r w:rsidRPr="00E273C4">
        <w:rPr>
          <w:rFonts w:cs="Times New Roman"/>
          <w:sz w:val="22"/>
          <w:szCs w:val="22"/>
          <w:lang w:eastAsia="en-US"/>
        </w:rPr>
        <w:t>__ 20__</w:t>
      </w:r>
      <w:r w:rsidR="0017475D">
        <w:rPr>
          <w:rFonts w:cs="Times New Roman"/>
          <w:sz w:val="22"/>
          <w:szCs w:val="22"/>
          <w:lang w:eastAsia="en-US"/>
        </w:rPr>
        <w:t>_</w:t>
      </w:r>
      <w:r w:rsidRPr="00E273C4">
        <w:rPr>
          <w:rFonts w:cs="Times New Roman"/>
          <w:sz w:val="22"/>
          <w:szCs w:val="22"/>
          <w:lang w:eastAsia="en-US"/>
        </w:rPr>
        <w:t xml:space="preserve">_ г. </w:t>
      </w:r>
    </w:p>
    <w:p w:rsidR="006C222B" w:rsidRDefault="006C222B" w:rsidP="00E273C4">
      <w:pPr>
        <w:contextualSpacing/>
        <w:rPr>
          <w:rFonts w:cs="Times New Roman"/>
          <w:sz w:val="22"/>
          <w:szCs w:val="22"/>
          <w:lang w:eastAsia="en-US"/>
        </w:rPr>
      </w:pPr>
    </w:p>
    <w:p w:rsidR="00E273C4" w:rsidRPr="00E273C4" w:rsidRDefault="00E273C4" w:rsidP="00E273C4">
      <w:pPr>
        <w:contextualSpacing/>
        <w:rPr>
          <w:rFonts w:cs="Times New Roman"/>
          <w:sz w:val="22"/>
          <w:szCs w:val="22"/>
          <w:lang w:eastAsia="en-US"/>
        </w:rPr>
      </w:pPr>
      <w:r w:rsidRPr="00E273C4">
        <w:rPr>
          <w:rFonts w:cs="Times New Roman"/>
          <w:sz w:val="22"/>
          <w:szCs w:val="22"/>
          <w:lang w:eastAsia="en-US"/>
        </w:rPr>
        <w:t>_____________________</w:t>
      </w:r>
      <w:r w:rsidR="00070802">
        <w:rPr>
          <w:rFonts w:cs="Times New Roman"/>
          <w:sz w:val="22"/>
          <w:szCs w:val="22"/>
          <w:lang w:eastAsia="en-US"/>
        </w:rPr>
        <w:t>___</w:t>
      </w:r>
      <w:r w:rsidRPr="00E273C4">
        <w:rPr>
          <w:rFonts w:cs="Times New Roman"/>
          <w:sz w:val="22"/>
          <w:szCs w:val="22"/>
          <w:lang w:eastAsia="en-US"/>
        </w:rPr>
        <w:t>_</w:t>
      </w:r>
      <w:r w:rsidR="00070802">
        <w:rPr>
          <w:rFonts w:cs="Times New Roman"/>
          <w:sz w:val="22"/>
          <w:szCs w:val="22"/>
          <w:lang w:eastAsia="en-US"/>
        </w:rPr>
        <w:t>_</w:t>
      </w:r>
      <w:r w:rsidRPr="00E273C4">
        <w:rPr>
          <w:rFonts w:cs="Times New Roman"/>
          <w:sz w:val="22"/>
          <w:szCs w:val="22"/>
          <w:lang w:eastAsia="en-US"/>
        </w:rPr>
        <w:t>_/_______</w:t>
      </w:r>
      <w:r w:rsidR="00AE059C">
        <w:rPr>
          <w:rFonts w:cs="Times New Roman"/>
          <w:sz w:val="22"/>
          <w:szCs w:val="22"/>
          <w:lang w:eastAsia="en-US"/>
        </w:rPr>
        <w:t>______</w:t>
      </w:r>
      <w:r w:rsidRPr="00E273C4">
        <w:rPr>
          <w:rFonts w:cs="Times New Roman"/>
          <w:sz w:val="22"/>
          <w:szCs w:val="22"/>
          <w:lang w:eastAsia="en-US"/>
        </w:rPr>
        <w:t>____________________________________/</w:t>
      </w:r>
    </w:p>
    <w:p w:rsidR="00E273C4" w:rsidRPr="00E273C4" w:rsidRDefault="00E273C4" w:rsidP="00070802">
      <w:pPr>
        <w:rPr>
          <w:rFonts w:cs="Times New Roman"/>
          <w:i/>
          <w:sz w:val="22"/>
          <w:szCs w:val="22"/>
          <w:vertAlign w:val="superscript"/>
          <w:lang w:eastAsia="en-US"/>
        </w:rPr>
      </w:pPr>
      <w:r w:rsidRPr="00E273C4">
        <w:rPr>
          <w:rFonts w:cs="Times New Roman"/>
          <w:i/>
          <w:sz w:val="22"/>
          <w:szCs w:val="22"/>
          <w:vertAlign w:val="superscript"/>
          <w:lang w:eastAsia="en-US"/>
        </w:rPr>
        <w:t xml:space="preserve">подпись родителя </w:t>
      </w:r>
      <w:r w:rsidR="00070802" w:rsidRPr="00E273C4">
        <w:rPr>
          <w:rFonts w:cs="Times New Roman"/>
          <w:i/>
          <w:sz w:val="22"/>
          <w:szCs w:val="22"/>
          <w:vertAlign w:val="superscript"/>
          <w:lang w:eastAsia="en-US"/>
        </w:rPr>
        <w:t>(законного представителя)</w:t>
      </w:r>
      <w:r w:rsidRPr="00E273C4">
        <w:rPr>
          <w:rFonts w:cs="Times New Roman"/>
          <w:i/>
          <w:sz w:val="22"/>
          <w:szCs w:val="22"/>
          <w:vertAlign w:val="superscript"/>
          <w:lang w:eastAsia="en-US"/>
        </w:rPr>
        <w:tab/>
      </w:r>
      <w:r w:rsidR="00AE059C">
        <w:rPr>
          <w:rFonts w:cs="Times New Roman"/>
          <w:i/>
          <w:sz w:val="22"/>
          <w:szCs w:val="22"/>
          <w:vertAlign w:val="superscript"/>
          <w:lang w:eastAsia="en-US"/>
        </w:rPr>
        <w:tab/>
      </w:r>
      <w:r w:rsidRPr="00E273C4">
        <w:rPr>
          <w:rFonts w:cs="Times New Roman"/>
          <w:i/>
          <w:sz w:val="22"/>
          <w:szCs w:val="22"/>
          <w:vertAlign w:val="superscript"/>
          <w:lang w:eastAsia="en-US"/>
        </w:rPr>
        <w:tab/>
        <w:t xml:space="preserve">расшифровка подписи </w:t>
      </w:r>
    </w:p>
    <w:p w:rsidR="00E273C4" w:rsidRPr="00E273C4" w:rsidRDefault="00E273C4" w:rsidP="00E273C4">
      <w:pPr>
        <w:jc w:val="both"/>
        <w:rPr>
          <w:rFonts w:cs="Times New Roman"/>
          <w:i/>
          <w:sz w:val="22"/>
          <w:szCs w:val="22"/>
          <w:lang w:eastAsia="en-US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8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E273C4" w:rsidRPr="00E273C4" w:rsidTr="00A022A5">
        <w:trPr>
          <w:trHeight w:val="283"/>
        </w:trPr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273C4" w:rsidRPr="00E273C4" w:rsidRDefault="00E273C4" w:rsidP="00E273C4">
            <w:pPr>
              <w:ind w:left="-427" w:firstLine="427"/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cs="Times New Roman"/>
                <w:sz w:val="22"/>
                <w:szCs w:val="22"/>
              </w:rPr>
              <w:t>Контактный телефон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cs="Times New Roman"/>
                <w:sz w:val="22"/>
                <w:szCs w:val="22"/>
              </w:rPr>
              <w:t>(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:rsidR="00A022A5" w:rsidRDefault="00A022A5"/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8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E273C4" w:rsidRPr="00E273C4" w:rsidTr="00A022A5">
        <w:trPr>
          <w:trHeight w:val="283"/>
        </w:trPr>
        <w:tc>
          <w:tcPr>
            <w:tcW w:w="289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273C4" w:rsidRPr="00E273C4" w:rsidRDefault="00E273C4" w:rsidP="00A022A5">
            <w:pPr>
              <w:ind w:left="-427" w:firstLine="427"/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cs="Times New Roman"/>
                <w:sz w:val="22"/>
                <w:szCs w:val="22"/>
              </w:rPr>
              <w:t>Регистрационный номер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73C4" w:rsidRPr="00E273C4" w:rsidRDefault="00E273C4" w:rsidP="00A022A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73C4" w:rsidRPr="00E273C4" w:rsidRDefault="00E273C4" w:rsidP="00A022A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73C4" w:rsidRPr="00E273C4" w:rsidRDefault="00E273C4" w:rsidP="00A022A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73C4" w:rsidRPr="00E273C4" w:rsidRDefault="00E273C4" w:rsidP="00A022A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73C4" w:rsidRPr="00E273C4" w:rsidRDefault="00E273C4" w:rsidP="00A022A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73C4" w:rsidRPr="00E273C4" w:rsidRDefault="00E273C4" w:rsidP="00A022A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73C4" w:rsidRPr="00E273C4" w:rsidRDefault="00E273C4" w:rsidP="00A022A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273C4" w:rsidRPr="00E273C4" w:rsidRDefault="00E273C4" w:rsidP="00A022A5">
            <w:pPr>
              <w:ind w:firstLine="425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73C4" w:rsidRPr="00E273C4" w:rsidRDefault="00E273C4" w:rsidP="00A022A5">
            <w:pPr>
              <w:ind w:firstLine="425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73C4" w:rsidRPr="00E273C4" w:rsidRDefault="00E273C4" w:rsidP="00A022A5">
            <w:pPr>
              <w:ind w:firstLine="425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273C4" w:rsidRPr="00E273C4" w:rsidRDefault="00E273C4" w:rsidP="00A022A5">
            <w:pPr>
              <w:ind w:firstLine="425"/>
              <w:rPr>
                <w:rFonts w:cs="Times New Roman"/>
                <w:sz w:val="22"/>
                <w:szCs w:val="22"/>
              </w:rPr>
            </w:pPr>
          </w:p>
        </w:tc>
      </w:tr>
    </w:tbl>
    <w:p w:rsidR="00E273C4" w:rsidRPr="00E273C4" w:rsidRDefault="00E273C4" w:rsidP="00E273C4">
      <w:pPr>
        <w:spacing w:after="200" w:line="276" w:lineRule="auto"/>
        <w:rPr>
          <w:rFonts w:asciiTheme="minorHAnsi" w:hAnsiTheme="minorHAnsi" w:cstheme="minorBidi"/>
          <w:sz w:val="22"/>
          <w:szCs w:val="22"/>
          <w:lang w:eastAsia="en-US"/>
        </w:rPr>
      </w:pPr>
      <w:r w:rsidRPr="00E273C4">
        <w:rPr>
          <w:rFonts w:asciiTheme="minorHAnsi" w:hAnsiTheme="minorHAnsi" w:cstheme="minorBidi"/>
          <w:sz w:val="22"/>
          <w:szCs w:val="22"/>
          <w:lang w:eastAsia="en-US"/>
        </w:rPr>
        <w:br w:type="page"/>
      </w:r>
    </w:p>
    <w:p w:rsidR="00E273C4" w:rsidRPr="00E273C4" w:rsidRDefault="00E273C4" w:rsidP="009951A1">
      <w:pPr>
        <w:contextualSpacing/>
        <w:jc w:val="center"/>
        <w:rPr>
          <w:rFonts w:cs="Times New Roman"/>
          <w:b/>
          <w:lang w:eastAsia="en-US"/>
        </w:rPr>
      </w:pPr>
      <w:r w:rsidRPr="00E273C4">
        <w:rPr>
          <w:rFonts w:cs="Times New Roman"/>
          <w:b/>
          <w:lang w:eastAsia="en-US"/>
        </w:rPr>
        <w:lastRenderedPageBreak/>
        <w:t xml:space="preserve">СОГЛАСИЕ </w:t>
      </w:r>
      <w:r w:rsidRPr="00E273C4">
        <w:rPr>
          <w:rFonts w:cs="Times New Roman"/>
          <w:b/>
          <w:lang w:eastAsia="en-US"/>
        </w:rPr>
        <w:br/>
        <w:t xml:space="preserve">НА ОБРАБОТКУ ПЕРСОНАЛЬНЫХ ДАННЫХ </w:t>
      </w:r>
    </w:p>
    <w:p w:rsidR="00E273C4" w:rsidRPr="00E273C4" w:rsidRDefault="00E273C4" w:rsidP="009951A1">
      <w:pPr>
        <w:contextualSpacing/>
        <w:jc w:val="center"/>
        <w:rPr>
          <w:rFonts w:cs="Times New Roman"/>
          <w:sz w:val="22"/>
          <w:lang w:eastAsia="en-US"/>
        </w:rPr>
      </w:pPr>
    </w:p>
    <w:p w:rsidR="009951A1" w:rsidRDefault="00E273C4" w:rsidP="009951A1">
      <w:pPr>
        <w:pBdr>
          <w:bottom w:val="single" w:sz="12" w:space="1" w:color="auto"/>
        </w:pBd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0"/>
        </w:rPr>
      </w:pPr>
      <w:r w:rsidRPr="00E273C4">
        <w:rPr>
          <w:rFonts w:eastAsia="Times New Roman" w:cs="Times New Roman"/>
          <w:color w:val="000000"/>
        </w:rPr>
        <w:t xml:space="preserve">Я, </w:t>
      </w:r>
    </w:p>
    <w:p w:rsidR="00E273C4" w:rsidRPr="00E273C4" w:rsidRDefault="00E273C4" w:rsidP="009951A1">
      <w:pPr>
        <w:shd w:val="clear" w:color="auto" w:fill="FFFFFF" w:themeFill="background1"/>
        <w:autoSpaceDE w:val="0"/>
        <w:autoSpaceDN w:val="0"/>
        <w:adjustRightInd w:val="0"/>
        <w:contextualSpacing/>
        <w:jc w:val="center"/>
        <w:rPr>
          <w:rFonts w:eastAsia="Times New Roman" w:cs="Times New Roman"/>
          <w:i/>
          <w:color w:val="000000"/>
          <w:vertAlign w:val="superscript"/>
        </w:rPr>
      </w:pPr>
      <w:r w:rsidRPr="00E273C4">
        <w:rPr>
          <w:rFonts w:eastAsia="Times New Roman" w:cs="Times New Roman"/>
          <w:color w:val="000000"/>
          <w:vertAlign w:val="superscript"/>
        </w:rPr>
        <w:t>(</w:t>
      </w:r>
      <w:r w:rsidRPr="00E273C4">
        <w:rPr>
          <w:rFonts w:eastAsia="Times New Roman" w:cs="Times New Roman"/>
          <w:i/>
          <w:color w:val="000000"/>
          <w:vertAlign w:val="superscript"/>
        </w:rPr>
        <w:t>ФИО участника)</w:t>
      </w:r>
    </w:p>
    <w:p w:rsidR="00E273C4" w:rsidRPr="00E273C4" w:rsidRDefault="00E273C4" w:rsidP="009951A1">
      <w:pPr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0"/>
        </w:rPr>
      </w:pPr>
      <w:r w:rsidRPr="00E273C4">
        <w:rPr>
          <w:rFonts w:eastAsia="Times New Roman" w:cs="Times New Roman"/>
          <w:color w:val="000000"/>
        </w:rPr>
        <w:t>_______</w:t>
      </w:r>
      <w:r w:rsidR="009951A1" w:rsidRPr="009951A1">
        <w:rPr>
          <w:rFonts w:eastAsia="Times New Roman" w:cs="Times New Roman"/>
          <w:i/>
          <w:color w:val="000000"/>
          <w:u w:val="single"/>
        </w:rPr>
        <w:t>паспорт</w:t>
      </w:r>
      <w:r w:rsidRPr="00E273C4">
        <w:rPr>
          <w:rFonts w:eastAsia="Times New Roman" w:cs="Times New Roman"/>
          <w:color w:val="000000"/>
        </w:rPr>
        <w:t>_____</w:t>
      </w:r>
      <w:r w:rsidR="009951A1">
        <w:rPr>
          <w:rFonts w:eastAsia="Times New Roman" w:cs="Times New Roman"/>
          <w:color w:val="000000"/>
        </w:rPr>
        <w:tab/>
      </w:r>
      <w:r w:rsidR="009951A1">
        <w:rPr>
          <w:rFonts w:eastAsia="Times New Roman" w:cs="Times New Roman"/>
          <w:color w:val="000000"/>
        </w:rPr>
        <w:tab/>
      </w:r>
      <w:r w:rsidRPr="00E273C4">
        <w:rPr>
          <w:rFonts w:eastAsia="Times New Roman" w:cs="Times New Roman"/>
          <w:color w:val="000000"/>
        </w:rPr>
        <w:t>_________________</w:t>
      </w:r>
      <w:r w:rsidR="009951A1">
        <w:rPr>
          <w:rFonts w:eastAsia="Times New Roman" w:cs="Times New Roman"/>
          <w:color w:val="000000"/>
        </w:rPr>
        <w:tab/>
      </w:r>
      <w:r w:rsidR="009951A1">
        <w:rPr>
          <w:rFonts w:eastAsia="Times New Roman" w:cs="Times New Roman"/>
          <w:color w:val="000000"/>
        </w:rPr>
        <w:tab/>
      </w:r>
      <w:r w:rsidRPr="00E273C4">
        <w:rPr>
          <w:rFonts w:eastAsia="Times New Roman" w:cs="Times New Roman"/>
          <w:color w:val="000000"/>
        </w:rPr>
        <w:t>_________________</w:t>
      </w:r>
      <w:r w:rsidR="003A7151">
        <w:rPr>
          <w:rFonts w:eastAsia="Times New Roman" w:cs="Times New Roman"/>
          <w:color w:val="000000"/>
        </w:rPr>
        <w:t>_</w:t>
      </w:r>
      <w:r w:rsidRPr="00E273C4">
        <w:rPr>
          <w:rFonts w:eastAsia="Times New Roman" w:cs="Times New Roman"/>
          <w:color w:val="000000"/>
        </w:rPr>
        <w:t>______</w:t>
      </w:r>
    </w:p>
    <w:p w:rsidR="00E273C4" w:rsidRPr="00E273C4" w:rsidRDefault="00E273C4" w:rsidP="009951A1">
      <w:p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0"/>
          <w:vertAlign w:val="superscript"/>
        </w:rPr>
      </w:pPr>
      <w:proofErr w:type="gramStart"/>
      <w:r w:rsidRPr="00E273C4">
        <w:rPr>
          <w:rFonts w:eastAsia="Times New Roman" w:cs="Times New Roman"/>
          <w:color w:val="000000"/>
          <w:vertAlign w:val="superscript"/>
        </w:rPr>
        <w:t>(наименование документа, удостоверяющего личность)</w:t>
      </w:r>
      <w:r w:rsidR="009951A1">
        <w:rPr>
          <w:rFonts w:eastAsia="Times New Roman" w:cs="Times New Roman"/>
          <w:color w:val="000000"/>
          <w:vertAlign w:val="superscript"/>
        </w:rPr>
        <w:tab/>
      </w:r>
      <w:r w:rsidRPr="00E273C4">
        <w:rPr>
          <w:rFonts w:eastAsia="Times New Roman" w:cs="Times New Roman"/>
          <w:color w:val="000000"/>
          <w:vertAlign w:val="superscript"/>
        </w:rPr>
        <w:t xml:space="preserve"> (серия)                                                                  (номер</w:t>
      </w:r>
      <w:proofErr w:type="gramEnd"/>
    </w:p>
    <w:p w:rsidR="00E273C4" w:rsidRPr="00E273C4" w:rsidRDefault="00E273C4" w:rsidP="009951A1">
      <w:pPr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0"/>
        </w:rPr>
      </w:pPr>
      <w:r w:rsidRPr="00E273C4">
        <w:rPr>
          <w:rFonts w:eastAsia="Times New Roman" w:cs="Times New Roman"/>
          <w:color w:val="000000"/>
        </w:rPr>
        <w:t>выдан _________________________________________________________________</w:t>
      </w:r>
      <w:r w:rsidR="003A7151">
        <w:rPr>
          <w:rFonts w:eastAsia="Times New Roman" w:cs="Times New Roman"/>
          <w:color w:val="000000"/>
        </w:rPr>
        <w:t>__</w:t>
      </w:r>
      <w:r w:rsidRPr="00E273C4">
        <w:rPr>
          <w:rFonts w:eastAsia="Times New Roman" w:cs="Times New Roman"/>
          <w:color w:val="000000"/>
        </w:rPr>
        <w:t>____,</w:t>
      </w:r>
    </w:p>
    <w:p w:rsidR="00E273C4" w:rsidRPr="00E273C4" w:rsidRDefault="00E273C4" w:rsidP="009951A1">
      <w:pPr>
        <w:shd w:val="clear" w:color="auto" w:fill="FFFFFF" w:themeFill="background1"/>
        <w:autoSpaceDE w:val="0"/>
        <w:autoSpaceDN w:val="0"/>
        <w:adjustRightInd w:val="0"/>
        <w:contextualSpacing/>
        <w:jc w:val="center"/>
        <w:rPr>
          <w:rFonts w:eastAsia="Times New Roman" w:cs="Times New Roman"/>
          <w:color w:val="000000"/>
          <w:vertAlign w:val="superscript"/>
        </w:rPr>
      </w:pPr>
      <w:r w:rsidRPr="00E273C4">
        <w:rPr>
          <w:rFonts w:eastAsia="Times New Roman" w:cs="Times New Roman"/>
          <w:color w:val="000000"/>
          <w:vertAlign w:val="superscript"/>
        </w:rPr>
        <w:t>(когда и кем выдан)</w:t>
      </w:r>
    </w:p>
    <w:p w:rsidR="00E273C4" w:rsidRPr="00E273C4" w:rsidRDefault="00E273C4" w:rsidP="009951A1">
      <w:pPr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0"/>
        </w:rPr>
      </w:pPr>
      <w:r w:rsidRPr="00E273C4">
        <w:rPr>
          <w:rFonts w:eastAsia="Times New Roman" w:cs="Times New Roman"/>
          <w:color w:val="000000"/>
        </w:rPr>
        <w:t>______________________________________________________________________</w:t>
      </w:r>
      <w:r w:rsidR="003A7151">
        <w:rPr>
          <w:rFonts w:eastAsia="Times New Roman" w:cs="Times New Roman"/>
          <w:color w:val="000000"/>
        </w:rPr>
        <w:t>__</w:t>
      </w:r>
      <w:r w:rsidRPr="00E273C4">
        <w:rPr>
          <w:rFonts w:eastAsia="Times New Roman" w:cs="Times New Roman"/>
          <w:color w:val="000000"/>
        </w:rPr>
        <w:t>_____</w:t>
      </w:r>
    </w:p>
    <w:p w:rsidR="00E273C4" w:rsidRPr="00E273C4" w:rsidRDefault="00E273C4" w:rsidP="009951A1">
      <w:pPr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0"/>
        </w:rPr>
      </w:pPr>
      <w:r w:rsidRPr="00E273C4">
        <w:rPr>
          <w:rFonts w:eastAsia="Times New Roman" w:cs="Times New Roman"/>
          <w:color w:val="000000"/>
        </w:rPr>
        <w:t>адрес регистрации: ____________________________________________________</w:t>
      </w:r>
      <w:r w:rsidR="003A7151">
        <w:rPr>
          <w:rFonts w:eastAsia="Times New Roman" w:cs="Times New Roman"/>
          <w:color w:val="000000"/>
        </w:rPr>
        <w:t>__</w:t>
      </w:r>
      <w:r w:rsidRPr="00E273C4">
        <w:rPr>
          <w:rFonts w:eastAsia="Times New Roman" w:cs="Times New Roman"/>
          <w:color w:val="000000"/>
        </w:rPr>
        <w:t>______</w:t>
      </w:r>
    </w:p>
    <w:p w:rsidR="00E273C4" w:rsidRPr="00E273C4" w:rsidRDefault="00E273C4" w:rsidP="009951A1">
      <w:pPr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0"/>
        </w:rPr>
      </w:pPr>
      <w:r w:rsidRPr="00E273C4">
        <w:rPr>
          <w:rFonts w:eastAsia="Times New Roman" w:cs="Times New Roman"/>
          <w:color w:val="000000"/>
        </w:rPr>
        <w:t>___________________________________________________________________</w:t>
      </w:r>
      <w:r w:rsidR="003A7151">
        <w:rPr>
          <w:rFonts w:eastAsia="Times New Roman" w:cs="Times New Roman"/>
          <w:color w:val="000000"/>
        </w:rPr>
        <w:t>___</w:t>
      </w:r>
      <w:r w:rsidRPr="00E273C4">
        <w:rPr>
          <w:rFonts w:eastAsia="Times New Roman" w:cs="Times New Roman"/>
          <w:color w:val="000000"/>
        </w:rPr>
        <w:t>_______,</w:t>
      </w:r>
    </w:p>
    <w:p w:rsidR="00E273C4" w:rsidRDefault="00E273C4" w:rsidP="009951A1">
      <w:pPr>
        <w:pBdr>
          <w:bottom w:val="single" w:sz="12" w:space="1" w:color="auto"/>
        </w:pBdr>
        <w:contextualSpacing/>
        <w:jc w:val="both"/>
        <w:rPr>
          <w:rFonts w:cs="Times New Roman"/>
          <w:lang w:eastAsia="en-US"/>
        </w:rPr>
      </w:pPr>
      <w:r w:rsidRPr="00E273C4">
        <w:rPr>
          <w:rFonts w:cs="Times New Roman"/>
          <w:lang w:eastAsia="en-US"/>
        </w:rPr>
        <w:t>подтверждаю согласие на обработку моих персональных данных</w:t>
      </w:r>
    </w:p>
    <w:p w:rsidR="009951A1" w:rsidRPr="00E273C4" w:rsidRDefault="009951A1" w:rsidP="009951A1">
      <w:pPr>
        <w:pBdr>
          <w:bottom w:val="single" w:sz="12" w:space="1" w:color="auto"/>
        </w:pBdr>
        <w:contextualSpacing/>
        <w:jc w:val="center"/>
        <w:rPr>
          <w:rFonts w:cs="Times New Roman"/>
          <w:i/>
          <w:lang w:eastAsia="en-US"/>
        </w:rPr>
      </w:pPr>
    </w:p>
    <w:p w:rsidR="00E273C4" w:rsidRPr="00E273C4" w:rsidRDefault="003A7151" w:rsidP="009951A1">
      <w:pPr>
        <w:autoSpaceDE w:val="0"/>
        <w:autoSpaceDN w:val="0"/>
        <w:adjustRightInd w:val="0"/>
        <w:contextualSpacing/>
        <w:jc w:val="center"/>
        <w:rPr>
          <w:rFonts w:eastAsia="Times New Roman" w:cs="Times New Roman"/>
          <w:i/>
          <w:color w:val="000000"/>
          <w:vertAlign w:val="superscript"/>
        </w:rPr>
      </w:pPr>
      <w:r>
        <w:rPr>
          <w:rFonts w:eastAsia="Times New Roman" w:cs="Times New Roman"/>
          <w:i/>
          <w:color w:val="000000"/>
          <w:vertAlign w:val="superscript"/>
        </w:rPr>
        <w:t>(наименование</w:t>
      </w:r>
      <w:r w:rsidR="00E273C4" w:rsidRPr="00E273C4">
        <w:rPr>
          <w:rFonts w:eastAsia="Times New Roman" w:cs="Times New Roman"/>
          <w:i/>
          <w:color w:val="000000"/>
          <w:vertAlign w:val="superscript"/>
        </w:rPr>
        <w:t xml:space="preserve"> организации)</w:t>
      </w:r>
    </w:p>
    <w:p w:rsidR="00E273C4" w:rsidRPr="00E273C4" w:rsidRDefault="00E273C4" w:rsidP="0061364E">
      <w:pPr>
        <w:ind w:firstLine="709"/>
        <w:contextualSpacing/>
        <w:jc w:val="both"/>
        <w:rPr>
          <w:rFonts w:cs="Times New Roman"/>
          <w:shd w:val="clear" w:color="auto" w:fill="FFFF00"/>
          <w:lang w:eastAsia="en-US"/>
        </w:rPr>
      </w:pPr>
      <w:proofErr w:type="gramStart"/>
      <w:r w:rsidRPr="00E273C4">
        <w:rPr>
          <w:rFonts w:cs="Times New Roman"/>
          <w:lang w:eastAsia="en-US"/>
        </w:rPr>
        <w:t>Цель обработки персональных данных: исполнение части 4 статьи 98 Федерального закона от 29.12.2012 №273-ФЗ «Об образовании в Российской Федерации», формирование и ведение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</w:t>
      </w:r>
      <w:proofErr w:type="gramEnd"/>
      <w:r w:rsidRPr="00E273C4">
        <w:rPr>
          <w:rFonts w:cs="Times New Roman"/>
          <w:lang w:eastAsia="en-US"/>
        </w:rPr>
        <w:t xml:space="preserve"> государственной итоговой аттестации </w:t>
      </w:r>
      <w:proofErr w:type="gramStart"/>
      <w:r w:rsidRPr="00E273C4">
        <w:rPr>
          <w:rFonts w:cs="Times New Roman"/>
          <w:lang w:eastAsia="en-US"/>
        </w:rPr>
        <w:t>обучающихся</w:t>
      </w:r>
      <w:proofErr w:type="gramEnd"/>
      <w:r w:rsidRPr="00E273C4">
        <w:rPr>
          <w:rFonts w:cs="Times New Roman"/>
          <w:lang w:eastAsia="en-US"/>
        </w:rPr>
        <w:t xml:space="preserve">, освоивших основные образовательные программы основного общего и среднего общего образования в соответствии с Постановлением Правительства Российской Федерации от 31.08.2013 №755. </w:t>
      </w:r>
    </w:p>
    <w:p w:rsidR="00E273C4" w:rsidRPr="00E273C4" w:rsidRDefault="00E273C4" w:rsidP="0061364E">
      <w:pPr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>Перечень персональных данных, на обработку которых дается согласие: фамилия, имя, отчество; пол; дата рождения; тип документа, удостоверяющего личность; реквизиты документа, удостоверяющего личность; страховой номер индивидуального лицевого счёта (СНИЛС); гражданство; образовательная организация; класс; информация о праве на прохождение государственной итоговой аттестации; информация о форме прохождения государственной итоговой аттестации; информация о результатах итогового сочинения (изложения), информация о выбранных экзаменах; информация о результатах экзаменов, информация о решениях государственной экзаменационной комиссии по проведению государственной итоговой аттестации по образовательным программам среднего общего образования Карачаево-Черкесской Республики в отношении меня, информация об отнесении к категории лиц с ограниченными возможностями здоровья, детям-инвалидам, инвалидам и иных, необходимых для достижения заявленных целей обработки.</w:t>
      </w:r>
    </w:p>
    <w:p w:rsidR="00E273C4" w:rsidRPr="00E273C4" w:rsidRDefault="00E273C4" w:rsidP="0061364E">
      <w:pPr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273C4">
        <w:rPr>
          <w:rFonts w:eastAsia="Times New Roman" w:cs="Times New Roman"/>
          <w:color w:val="000000"/>
        </w:rPr>
        <w:t>Согласие дается на операции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(Министерству образования и науки Карачаево-Черкесской Республики, Республиканскому государственному образовательному казенному учреждению «Центр информационных технологий/Региональный центр обработки информации, Федеральному государственному бюджетному учреждению «Федеральный центр тестирования», Федеральной службе по надзору в сфере образования и науки)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E273C4" w:rsidRPr="00E273C4" w:rsidRDefault="00E273C4" w:rsidP="0061364E">
      <w:pPr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273C4">
        <w:rPr>
          <w:rFonts w:eastAsia="Calibri" w:cs="Times New Roman"/>
          <w:color w:val="000000"/>
          <w:lang w:eastAsia="en-US"/>
        </w:rPr>
        <w:t xml:space="preserve">Я проинформирован, что </w:t>
      </w:r>
      <w:r w:rsidR="009951A1" w:rsidRPr="003A7151">
        <w:rPr>
          <w:rFonts w:eastAsia="Calibri" w:cs="Times New Roman"/>
          <w:bCs/>
          <w:color w:val="000000"/>
          <w:lang w:eastAsia="en-US"/>
        </w:rPr>
        <w:t>______________</w:t>
      </w:r>
      <w:r w:rsidRPr="003A7151">
        <w:rPr>
          <w:rFonts w:eastAsia="Calibri" w:cs="Times New Roman"/>
          <w:bCs/>
          <w:color w:val="000000"/>
          <w:u w:val="single"/>
          <w:lang w:eastAsia="en-US"/>
        </w:rPr>
        <w:t>_</w:t>
      </w:r>
      <w:r w:rsidR="003A7151">
        <w:rPr>
          <w:rFonts w:eastAsia="Calibri" w:cs="Times New Roman"/>
          <w:bCs/>
          <w:color w:val="000000"/>
          <w:u w:val="single"/>
          <w:lang w:eastAsia="en-US"/>
        </w:rPr>
        <w:tab/>
      </w:r>
      <w:r w:rsidR="003A7151">
        <w:rPr>
          <w:rFonts w:eastAsia="Calibri" w:cs="Times New Roman"/>
          <w:bCs/>
          <w:color w:val="000000"/>
          <w:u w:val="single"/>
          <w:lang w:eastAsia="en-US"/>
        </w:rPr>
        <w:tab/>
      </w:r>
      <w:r w:rsidR="003A7151">
        <w:rPr>
          <w:rFonts w:eastAsia="Calibri" w:cs="Times New Roman"/>
          <w:bCs/>
          <w:color w:val="000000"/>
          <w:u w:val="single"/>
          <w:lang w:eastAsia="en-US"/>
        </w:rPr>
        <w:tab/>
      </w:r>
      <w:r w:rsidR="003A7151">
        <w:rPr>
          <w:rFonts w:eastAsia="Calibri" w:cs="Times New Roman"/>
          <w:bCs/>
          <w:color w:val="000000"/>
          <w:u w:val="single"/>
          <w:lang w:eastAsia="en-US"/>
        </w:rPr>
        <w:tab/>
      </w:r>
      <w:r w:rsidR="003A7151">
        <w:rPr>
          <w:rFonts w:eastAsia="Calibri" w:cs="Times New Roman"/>
          <w:bCs/>
          <w:color w:val="000000"/>
          <w:u w:val="single"/>
          <w:lang w:eastAsia="en-US"/>
        </w:rPr>
        <w:tab/>
      </w:r>
      <w:r w:rsidRPr="003A7151">
        <w:rPr>
          <w:rFonts w:eastAsia="Calibri" w:cs="Times New Roman"/>
          <w:bCs/>
          <w:color w:val="000000"/>
          <w:u w:val="single"/>
          <w:lang w:eastAsia="en-US"/>
        </w:rPr>
        <w:t>________</w:t>
      </w:r>
    </w:p>
    <w:p w:rsidR="00E273C4" w:rsidRPr="00E273C4" w:rsidRDefault="003A7151" w:rsidP="009951A1">
      <w:pPr>
        <w:ind w:left="4248" w:firstLine="708"/>
        <w:contextualSpacing/>
        <w:rPr>
          <w:rFonts w:eastAsia="Calibri" w:cs="Times New Roman"/>
          <w:color w:val="000000"/>
          <w:vertAlign w:val="superscript"/>
          <w:lang w:eastAsia="en-US"/>
        </w:rPr>
      </w:pPr>
      <w:r>
        <w:rPr>
          <w:rFonts w:eastAsia="Calibri" w:cs="Times New Roman"/>
          <w:vertAlign w:val="superscript"/>
          <w:lang w:eastAsia="en-US"/>
        </w:rPr>
        <w:t>(</w:t>
      </w:r>
      <w:r w:rsidR="00E273C4" w:rsidRPr="00E273C4">
        <w:rPr>
          <w:rFonts w:eastAsia="Calibri" w:cs="Times New Roman"/>
          <w:vertAlign w:val="superscript"/>
          <w:lang w:eastAsia="en-US"/>
        </w:rPr>
        <w:t>наименование организации</w:t>
      </w:r>
      <w:r>
        <w:rPr>
          <w:rFonts w:eastAsia="Calibri" w:cs="Times New Roman"/>
          <w:vertAlign w:val="superscript"/>
          <w:lang w:eastAsia="en-US"/>
        </w:rPr>
        <w:t>)</w:t>
      </w:r>
    </w:p>
    <w:p w:rsidR="00E273C4" w:rsidRPr="00E273C4" w:rsidRDefault="00E273C4" w:rsidP="00E273C4">
      <w:pPr>
        <w:shd w:val="clear" w:color="auto" w:fill="FFFFFF"/>
        <w:contextualSpacing/>
        <w:jc w:val="both"/>
        <w:rPr>
          <w:rFonts w:eastAsia="Calibri" w:cs="Times New Roman"/>
          <w:color w:val="000000"/>
          <w:lang w:eastAsia="en-US"/>
        </w:rPr>
      </w:pPr>
      <w:r w:rsidRPr="00E273C4">
        <w:rPr>
          <w:rFonts w:eastAsia="Calibri" w:cs="Times New Roman"/>
          <w:color w:val="000000"/>
          <w:lang w:eastAsia="en-US"/>
        </w:rPr>
        <w:t>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E273C4" w:rsidRPr="00E273C4" w:rsidRDefault="00E273C4" w:rsidP="00E273C4">
      <w:pPr>
        <w:spacing w:line="0" w:lineRule="atLeast"/>
        <w:ind w:firstLine="708"/>
        <w:contextualSpacing/>
        <w:jc w:val="both"/>
        <w:rPr>
          <w:rFonts w:eastAsia="Times New Roman" w:cs="Times New Roman"/>
          <w:color w:val="000000"/>
        </w:rPr>
      </w:pPr>
      <w:r w:rsidRPr="00E273C4">
        <w:rPr>
          <w:rFonts w:eastAsia="Times New Roman" w:cs="Times New Roman"/>
          <w:color w:val="000000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E273C4" w:rsidRPr="00E273C4" w:rsidRDefault="00E273C4" w:rsidP="00E273C4">
      <w:pPr>
        <w:spacing w:line="0" w:lineRule="atLeast"/>
        <w:ind w:firstLine="708"/>
        <w:contextualSpacing/>
        <w:jc w:val="both"/>
        <w:rPr>
          <w:rFonts w:eastAsia="Times New Roman" w:cs="Times New Roman"/>
          <w:color w:val="000000"/>
        </w:rPr>
      </w:pPr>
      <w:r w:rsidRPr="00E273C4">
        <w:rPr>
          <w:rFonts w:eastAsia="Times New Roman" w:cs="Times New Roman"/>
          <w:color w:val="000000"/>
        </w:rPr>
        <w:t>Данное согласие может быть отозвано в любой момент по моему письменному заявлению. Получив такое заявление</w:t>
      </w:r>
      <w:r w:rsidR="00E972BD">
        <w:rPr>
          <w:rFonts w:eastAsia="Times New Roman" w:cs="Times New Roman"/>
          <w:color w:val="000000"/>
        </w:rPr>
        <w:t>,</w:t>
      </w:r>
      <w:r w:rsidRPr="00E273C4">
        <w:rPr>
          <w:rFonts w:eastAsia="Times New Roman" w:cs="Times New Roman"/>
          <w:color w:val="000000"/>
        </w:rPr>
        <w:t xml:space="preserve"> оператор обязан прекратить обработку персональных данных, если дальнейшая обработка не является правом или обязанностью оператора, которые установлены законодательством Российской Федерации. </w:t>
      </w:r>
    </w:p>
    <w:p w:rsidR="00E273C4" w:rsidRPr="00E273C4" w:rsidRDefault="00E273C4" w:rsidP="00E273C4">
      <w:pPr>
        <w:contextualSpacing/>
        <w:jc w:val="both"/>
        <w:rPr>
          <w:rFonts w:cstheme="minorBidi"/>
          <w:color w:val="000000"/>
        </w:rPr>
      </w:pPr>
    </w:p>
    <w:p w:rsidR="00E273C4" w:rsidRPr="00E43991" w:rsidRDefault="00E273C4" w:rsidP="00E273C4">
      <w:pPr>
        <w:contextualSpacing/>
        <w:jc w:val="both"/>
        <w:rPr>
          <w:rFonts w:cstheme="minorBidi"/>
          <w:color w:val="000000"/>
        </w:rPr>
      </w:pPr>
      <w:r w:rsidRPr="00E43991">
        <w:rPr>
          <w:rFonts w:cstheme="minorBidi"/>
          <w:color w:val="000000"/>
        </w:rPr>
        <w:t>«____»___________ 20__ г</w:t>
      </w:r>
      <w:r w:rsidR="00386693" w:rsidRPr="00E43991">
        <w:rPr>
          <w:rFonts w:cstheme="minorBidi"/>
          <w:color w:val="000000"/>
        </w:rPr>
        <w:t xml:space="preserve"> </w:t>
      </w:r>
    </w:p>
    <w:p w:rsidR="00E273C4" w:rsidRPr="00E273C4" w:rsidRDefault="00E273C4" w:rsidP="00E273C4">
      <w:pPr>
        <w:contextualSpacing/>
        <w:jc w:val="both"/>
        <w:rPr>
          <w:rFonts w:cstheme="minorBidi"/>
          <w:color w:val="000000"/>
        </w:rPr>
      </w:pPr>
    </w:p>
    <w:p w:rsidR="00E273C4" w:rsidRPr="00E273C4" w:rsidRDefault="00E273C4" w:rsidP="00E273C4">
      <w:pPr>
        <w:contextualSpacing/>
        <w:jc w:val="both"/>
        <w:rPr>
          <w:rFonts w:cstheme="minorBidi"/>
          <w:color w:val="000000"/>
        </w:rPr>
      </w:pPr>
      <w:r w:rsidRPr="00E273C4">
        <w:rPr>
          <w:rFonts w:cstheme="minorBidi"/>
          <w:color w:val="000000"/>
        </w:rPr>
        <w:t>______________________ /_________________________________________________/</w:t>
      </w:r>
    </w:p>
    <w:p w:rsidR="00E273C4" w:rsidRPr="00E273C4" w:rsidRDefault="00E273C4" w:rsidP="00E731A9">
      <w:pPr>
        <w:ind w:firstLine="709"/>
        <w:contextualSpacing/>
        <w:rPr>
          <w:rFonts w:ascii="Verdana" w:hAnsi="Verdana" w:cstheme="minorBidi"/>
          <w:color w:val="000000"/>
          <w:vertAlign w:val="superscript"/>
        </w:rPr>
      </w:pPr>
      <w:r w:rsidRPr="00E273C4">
        <w:rPr>
          <w:rFonts w:cstheme="minorBidi"/>
          <w:bCs/>
          <w:i/>
          <w:color w:val="000000"/>
          <w:vertAlign w:val="superscript"/>
        </w:rPr>
        <w:t>подпись заявителя                                                  расшифровка подписи</w:t>
      </w:r>
    </w:p>
    <w:p w:rsidR="00E273C4" w:rsidRPr="00E273C4" w:rsidRDefault="00E273C4" w:rsidP="00E273C4">
      <w:pPr>
        <w:rPr>
          <w:rFonts w:eastAsia="Times New Roman" w:cs="Times New Roman"/>
        </w:rPr>
      </w:pPr>
      <w:r w:rsidRPr="00E273C4">
        <w:rPr>
          <w:rFonts w:eastAsia="Times New Roman" w:cs="Times New Roman"/>
        </w:rPr>
        <w:br w:type="page"/>
      </w:r>
    </w:p>
    <w:p w:rsidR="00E273C4" w:rsidRPr="00E273C4" w:rsidRDefault="00E273C4" w:rsidP="00E273C4">
      <w:pPr>
        <w:ind w:firstLine="709"/>
        <w:contextualSpacing/>
        <w:jc w:val="center"/>
        <w:rPr>
          <w:rFonts w:eastAsia="Times New Roman" w:cs="Times New Roman"/>
          <w:b/>
        </w:rPr>
      </w:pPr>
      <w:bookmarkStart w:id="1" w:name="_Toc535590826"/>
      <w:r w:rsidRPr="00E273C4">
        <w:rPr>
          <w:rFonts w:eastAsia="Times New Roman" w:cs="Times New Roman"/>
          <w:b/>
        </w:rPr>
        <w:t xml:space="preserve">Памятка о правилах проведения ГИА в </w:t>
      </w:r>
      <w:r w:rsidRPr="0080486C">
        <w:rPr>
          <w:rFonts w:eastAsia="Times New Roman" w:cs="Times New Roman"/>
          <w:b/>
          <w:color w:val="C00000"/>
        </w:rPr>
        <w:t>202</w:t>
      </w:r>
      <w:r w:rsidR="0080486C" w:rsidRPr="0080486C">
        <w:rPr>
          <w:rFonts w:eastAsia="Times New Roman" w:cs="Times New Roman"/>
          <w:b/>
          <w:color w:val="C00000"/>
        </w:rPr>
        <w:t>2</w:t>
      </w:r>
      <w:r w:rsidRPr="00E273C4">
        <w:rPr>
          <w:rFonts w:eastAsia="Times New Roman" w:cs="Times New Roman"/>
          <w:b/>
        </w:rPr>
        <w:t xml:space="preserve"> году </w:t>
      </w:r>
    </w:p>
    <w:p w:rsidR="00E273C4" w:rsidRPr="00E273C4" w:rsidRDefault="00E273C4" w:rsidP="00E731A9">
      <w:pPr>
        <w:contextualSpacing/>
        <w:jc w:val="center"/>
        <w:rPr>
          <w:rFonts w:eastAsia="Times New Roman" w:cs="Times New Roman"/>
        </w:rPr>
      </w:pPr>
      <w:r w:rsidRPr="00E273C4">
        <w:rPr>
          <w:rFonts w:eastAsia="Times New Roman" w:cs="Times New Roman"/>
        </w:rPr>
        <w:t>(для ознакомления участников экзамена/ родителей (законных представителей) под подпись</w:t>
      </w:r>
      <w:bookmarkEnd w:id="1"/>
      <w:r w:rsidR="00E731A9">
        <w:rPr>
          <w:rFonts w:eastAsia="Times New Roman" w:cs="Times New Roman"/>
        </w:rPr>
        <w:t>)</w:t>
      </w:r>
    </w:p>
    <w:p w:rsidR="00E273C4" w:rsidRPr="00E273C4" w:rsidRDefault="00E273C4" w:rsidP="00E273C4">
      <w:pPr>
        <w:ind w:firstLine="709"/>
        <w:contextualSpacing/>
        <w:jc w:val="center"/>
        <w:rPr>
          <w:rFonts w:eastAsia="Times New Roman" w:cs="Times New Roman"/>
          <w:b/>
        </w:rPr>
      </w:pPr>
    </w:p>
    <w:p w:rsidR="00E273C4" w:rsidRPr="00E273C4" w:rsidRDefault="00E273C4" w:rsidP="00E273C4">
      <w:pPr>
        <w:ind w:firstLine="709"/>
        <w:jc w:val="both"/>
        <w:rPr>
          <w:rFonts w:eastAsia="Times New Roman" w:cs="Times New Roman"/>
          <w:b/>
        </w:rPr>
      </w:pPr>
      <w:r w:rsidRPr="00E273C4">
        <w:rPr>
          <w:rFonts w:eastAsia="Times New Roman" w:cs="Times New Roman"/>
          <w:b/>
        </w:rPr>
        <w:t>Общая информация о порядке проведении ЕГЭ:</w:t>
      </w:r>
    </w:p>
    <w:p w:rsidR="00E273C4" w:rsidRPr="00E273C4" w:rsidRDefault="00E273C4" w:rsidP="001F2749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</w:rPr>
      </w:pPr>
      <w:r w:rsidRPr="00A753D8">
        <w:rPr>
          <w:rFonts w:eastAsia="Times New Roman" w:cs="Times New Roman"/>
        </w:rPr>
        <w:t xml:space="preserve">В целях обеспечения безопасности, обеспечения порядка и предотвращения фактов нарушения порядка проведения ГИА пункты проведения экзаменов (ППЭ) оборудуются стационарными и (или) переносными металлоискателями; ППЭ и аудитории ППЭ оборудуются средствами видеонаблюдения; по решению </w:t>
      </w:r>
      <w:r w:rsidR="00A753D8" w:rsidRPr="00A753D8">
        <w:rPr>
          <w:rFonts w:eastAsia="Times New Roman" w:cs="Times New Roman"/>
        </w:rPr>
        <w:t>по решению Министерства образования и науки Карачаево-Черкесской Республики (далее - Министерство)</w:t>
      </w:r>
      <w:r w:rsidR="00A753D8">
        <w:rPr>
          <w:rFonts w:eastAsia="Times New Roman" w:cs="Times New Roman"/>
        </w:rPr>
        <w:t xml:space="preserve"> </w:t>
      </w:r>
      <w:proofErr w:type="spellStart"/>
      <w:r w:rsidRPr="00E273C4">
        <w:rPr>
          <w:rFonts w:eastAsia="Times New Roman" w:cs="Times New Roman"/>
        </w:rPr>
        <w:t>ППЭ</w:t>
      </w:r>
      <w:proofErr w:type="spellEnd"/>
      <w:r w:rsidRPr="00E273C4">
        <w:rPr>
          <w:rFonts w:eastAsia="Times New Roman" w:cs="Times New Roman"/>
        </w:rPr>
        <w:t xml:space="preserve"> оборудуются системами подавления сигналов подвижной связи.</w:t>
      </w:r>
    </w:p>
    <w:p w:rsidR="00E273C4" w:rsidRPr="00E273C4" w:rsidRDefault="00E273C4" w:rsidP="00E273C4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ГИА по всем учебным предметам начинается в </w:t>
      </w:r>
      <w:r w:rsidRPr="00A753D8">
        <w:rPr>
          <w:rFonts w:eastAsia="Times New Roman" w:cs="Times New Roman"/>
          <w:b/>
        </w:rPr>
        <w:t>10.00</w:t>
      </w:r>
      <w:r w:rsidRPr="00E273C4">
        <w:rPr>
          <w:rFonts w:eastAsia="Times New Roman" w:cs="Times New Roman"/>
        </w:rPr>
        <w:t xml:space="preserve"> по местному времени.</w:t>
      </w:r>
    </w:p>
    <w:p w:rsidR="00E273C4" w:rsidRPr="00E273C4" w:rsidRDefault="00E273C4" w:rsidP="00E273C4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Результаты экзаменов по каждому учебному предмету утверждаются, изменяются и (или) аннулируются председателем </w:t>
      </w:r>
      <w:r w:rsidR="001F2749" w:rsidRPr="00E273C4">
        <w:rPr>
          <w:rFonts w:eastAsia="Times New Roman" w:cs="Times New Roman"/>
        </w:rPr>
        <w:t>государственной экзаменационной комиссии (</w:t>
      </w:r>
      <w:r w:rsidR="001F2749">
        <w:rPr>
          <w:rFonts w:eastAsia="Times New Roman" w:cs="Times New Roman"/>
        </w:rPr>
        <w:t xml:space="preserve">далее - </w:t>
      </w:r>
      <w:proofErr w:type="spellStart"/>
      <w:r w:rsidR="001F2749" w:rsidRPr="00E273C4">
        <w:rPr>
          <w:rFonts w:eastAsia="Times New Roman" w:cs="Times New Roman"/>
        </w:rPr>
        <w:t>ГЭК</w:t>
      </w:r>
      <w:proofErr w:type="spellEnd"/>
      <w:r w:rsidR="001F2749" w:rsidRPr="00E273C4">
        <w:rPr>
          <w:rFonts w:eastAsia="Times New Roman" w:cs="Times New Roman"/>
        </w:rPr>
        <w:t>)</w:t>
      </w:r>
      <w:r w:rsidRPr="00E273C4">
        <w:rPr>
          <w:rFonts w:eastAsia="Times New Roman" w:cs="Times New Roman"/>
        </w:rPr>
        <w:t xml:space="preserve">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:rsidR="00E273C4" w:rsidRPr="00E273C4" w:rsidRDefault="00E273C4" w:rsidP="00E273C4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Рособрнадзором, а при сдаче ЕГЭ по математике базового уровня получил отметку не ниже удовлетворительной (три балла).</w:t>
      </w:r>
    </w:p>
    <w:p w:rsidR="00E273C4" w:rsidRPr="00E273C4" w:rsidRDefault="00E273C4" w:rsidP="00E273C4">
      <w:pPr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Результаты ГИА в течение одного рабочего дня утверждаются председателем ГЭК. После утверждения результаты ГИА в течение одного рабочего дня передаются в образовательные организации / органы местного самоуправления, осуществляющие управление в сфере образования для последующего ознакомления участников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>с полученными ими результатами ГИА.</w:t>
      </w:r>
    </w:p>
    <w:p w:rsidR="00E273C4" w:rsidRPr="00E273C4" w:rsidRDefault="00E273C4" w:rsidP="00E273C4">
      <w:pPr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Ознакомление участников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>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E273C4" w:rsidRPr="00E273C4" w:rsidRDefault="00E273C4" w:rsidP="00E273C4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Результаты ЕГЭ при приеме на </w:t>
      </w:r>
      <w:proofErr w:type="gramStart"/>
      <w:r w:rsidRPr="00E273C4">
        <w:rPr>
          <w:rFonts w:eastAsia="Times New Roman" w:cs="Times New Roman"/>
        </w:rPr>
        <w:t>обучение по программам</w:t>
      </w:r>
      <w:proofErr w:type="gramEnd"/>
      <w:r w:rsidRPr="00E273C4">
        <w:rPr>
          <w:rFonts w:eastAsia="Times New Roman" w:cs="Times New Roman"/>
        </w:rPr>
        <w:t xml:space="preserve"> бакалавриата и программам специалитета </w:t>
      </w:r>
      <w:r w:rsidRPr="00B3492F">
        <w:rPr>
          <w:rFonts w:eastAsia="Times New Roman" w:cs="Times New Roman"/>
          <w:b/>
        </w:rPr>
        <w:t>действительны четыре года</w:t>
      </w:r>
      <w:r w:rsidRPr="00E273C4">
        <w:rPr>
          <w:rFonts w:eastAsia="Times New Roman" w:cs="Times New Roman"/>
        </w:rPr>
        <w:t>, следующих за годом получения таких результатов.</w:t>
      </w:r>
    </w:p>
    <w:p w:rsidR="00E731A9" w:rsidRDefault="00E731A9" w:rsidP="00E273C4">
      <w:pPr>
        <w:ind w:firstLine="709"/>
        <w:jc w:val="both"/>
        <w:rPr>
          <w:rFonts w:eastAsia="Times New Roman" w:cs="Times New Roman"/>
          <w:b/>
        </w:rPr>
      </w:pPr>
    </w:p>
    <w:p w:rsidR="00E273C4" w:rsidRPr="00E273C4" w:rsidRDefault="00E273C4" w:rsidP="00E273C4">
      <w:pPr>
        <w:ind w:firstLine="709"/>
        <w:jc w:val="both"/>
        <w:rPr>
          <w:rFonts w:eastAsia="Times New Roman" w:cs="Times New Roman"/>
          <w:b/>
        </w:rPr>
      </w:pPr>
      <w:r w:rsidRPr="00E273C4">
        <w:rPr>
          <w:rFonts w:eastAsia="Times New Roman" w:cs="Times New Roman"/>
          <w:b/>
        </w:rPr>
        <w:t xml:space="preserve">Обязанности участника </w:t>
      </w:r>
      <w:r w:rsidRPr="00022293">
        <w:rPr>
          <w:rFonts w:eastAsia="Times New Roman" w:cs="Times New Roman"/>
          <w:b/>
          <w:color w:val="000000"/>
        </w:rPr>
        <w:t xml:space="preserve">экзамена </w:t>
      </w:r>
      <w:r w:rsidRPr="00E273C4">
        <w:rPr>
          <w:rFonts w:eastAsia="Times New Roman" w:cs="Times New Roman"/>
          <w:b/>
        </w:rPr>
        <w:t>в рамках участия в ГИА:</w:t>
      </w:r>
    </w:p>
    <w:p w:rsidR="00E273C4" w:rsidRPr="00E273C4" w:rsidRDefault="00E273C4" w:rsidP="00E273C4">
      <w:pPr>
        <w:numPr>
          <w:ilvl w:val="0"/>
          <w:numId w:val="1"/>
        </w:numPr>
        <w:ind w:left="0"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В день экзамена участник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 xml:space="preserve">должен прибыть в ППЭ не менее чем за 45 минут до его начала. Вход участников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 xml:space="preserve">в ППЭ начинается с 09.00 по местному времени. </w:t>
      </w:r>
    </w:p>
    <w:p w:rsidR="00E273C4" w:rsidRPr="00E273C4" w:rsidRDefault="00E273C4" w:rsidP="00E273C4">
      <w:pPr>
        <w:numPr>
          <w:ilvl w:val="0"/>
          <w:numId w:val="1"/>
        </w:numPr>
        <w:ind w:left="0"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Допуск участников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 xml:space="preserve">в ППЭ осуществляется при наличии у них документов, удостоверяющих их личность, и при наличии их в списках распределения в данный ППЭ. </w:t>
      </w:r>
    </w:p>
    <w:p w:rsidR="00E273C4" w:rsidRPr="00E273C4" w:rsidRDefault="00E273C4" w:rsidP="00E273C4">
      <w:pPr>
        <w:numPr>
          <w:ilvl w:val="0"/>
          <w:numId w:val="1"/>
        </w:numPr>
        <w:ind w:left="0"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Если участник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 xml:space="preserve">опоздал на экзамен, он допускается к сдаче ГИА в установленном порядке, при этом время окончания экзамена не продлевается, о чем сообщается участнику </w:t>
      </w:r>
      <w:r w:rsidRPr="00E273C4">
        <w:rPr>
          <w:rFonts w:eastAsia="Times New Roman" w:cs="Times New Roman"/>
          <w:color w:val="000000"/>
        </w:rPr>
        <w:t>экзамена</w:t>
      </w:r>
      <w:r w:rsidRPr="00E273C4">
        <w:rPr>
          <w:rFonts w:eastAsia="Times New Roman" w:cs="Times New Roman"/>
        </w:rPr>
        <w:t>.</w:t>
      </w:r>
    </w:p>
    <w:p w:rsidR="00E273C4" w:rsidRPr="00E273C4" w:rsidRDefault="00E273C4" w:rsidP="00E273C4">
      <w:pPr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>В случае проведения ЕГЭ по иностранным языкам (письменная часть, раздел «</w:t>
      </w:r>
      <w:proofErr w:type="spellStart"/>
      <w:r w:rsidRPr="00E273C4">
        <w:rPr>
          <w:rFonts w:eastAsia="Times New Roman" w:cs="Times New Roman"/>
        </w:rPr>
        <w:t>Аудирование</w:t>
      </w:r>
      <w:proofErr w:type="spellEnd"/>
      <w:r w:rsidRPr="00E273C4">
        <w:rPr>
          <w:rFonts w:eastAsia="Times New Roman" w:cs="Times New Roman"/>
        </w:rPr>
        <w:t xml:space="preserve">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</w:t>
      </w:r>
      <w:proofErr w:type="spellStart"/>
      <w:r w:rsidRPr="00E273C4">
        <w:rPr>
          <w:rFonts w:eastAsia="Times New Roman" w:cs="Times New Roman"/>
        </w:rPr>
        <w:t>аудирование</w:t>
      </w:r>
      <w:proofErr w:type="spellEnd"/>
      <w:r w:rsidRPr="00E273C4">
        <w:rPr>
          <w:rFonts w:eastAsia="Times New Roman" w:cs="Times New Roman"/>
        </w:rPr>
        <w:t xml:space="preserve"> для опоздавших участников не проводится (за исключением случая, когда в аудитории нет других участников экзамена).</w:t>
      </w:r>
    </w:p>
    <w:p w:rsidR="00E273C4" w:rsidRPr="00E273C4" w:rsidRDefault="00E273C4" w:rsidP="00E273C4">
      <w:pPr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Повторный общий инструктаж для опоздавших участников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>не проводится. Организаторы предоставляют необходимую информацию для заполнения регистрационных полей бланков ЕГЭ.</w:t>
      </w:r>
    </w:p>
    <w:p w:rsidR="00E273C4" w:rsidRPr="00E273C4" w:rsidRDefault="00E273C4" w:rsidP="00E273C4">
      <w:pPr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>В случае отсутствия по объективным причинам у участника ГИА (обучающегося, экстерна)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E273C4" w:rsidRPr="00E273C4" w:rsidRDefault="00E273C4" w:rsidP="00E273C4">
      <w:pPr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>В случае отсутствия документа, удостоверяющего личность, у участника ЕГЭ (выпускника прошлых лет) он не допускается в ППЭ.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ГЭК.</w:t>
      </w:r>
    </w:p>
    <w:p w:rsidR="00E273C4" w:rsidRPr="00E273C4" w:rsidRDefault="00E273C4" w:rsidP="00E273C4">
      <w:pPr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4. В день проведения экзамена (в период с момента входа в ППЭ и до окончания экзамена) в ППЭ участникам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 xml:space="preserve">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  организации),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листы бумаги для черновиков на бумажном или электронном носителях, фотографировать экзаменационные материалы. </w:t>
      </w:r>
    </w:p>
    <w:p w:rsidR="00E273C4" w:rsidRPr="00E273C4" w:rsidRDefault="00E273C4" w:rsidP="00E273C4">
      <w:pPr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Рекомендуется взять с собой на экзамен только необходимые вещи. Иные личные вещи участники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 xml:space="preserve">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</w:t>
      </w:r>
      <w:r w:rsidRPr="00E273C4">
        <w:rPr>
          <w:rFonts w:eastAsia="Times New Roman" w:cs="Times New Roman"/>
          <w:color w:val="000000"/>
        </w:rPr>
        <w:t>экзамена</w:t>
      </w:r>
      <w:r w:rsidRPr="00E273C4">
        <w:rPr>
          <w:rFonts w:eastAsia="Times New Roman" w:cs="Times New Roman"/>
        </w:rPr>
        <w:t xml:space="preserve">. Указанное место для личных вещей участников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>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E273C4" w:rsidRPr="00E273C4" w:rsidRDefault="00E273C4" w:rsidP="00E273C4">
      <w:pPr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5. Участники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>занимают рабочие места в аудитории в соответствии со списками распределения. Изменение рабочего места запрещено.</w:t>
      </w:r>
    </w:p>
    <w:p w:rsidR="00E273C4" w:rsidRPr="00E273C4" w:rsidRDefault="00E273C4" w:rsidP="00E273C4">
      <w:pPr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6. Во время экзамена участникам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>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E273C4" w:rsidRPr="00E273C4" w:rsidRDefault="00E273C4" w:rsidP="00E273C4">
      <w:pPr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При выходе из аудитории во время экзамена участник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 xml:space="preserve">должен оставить экзаменационные материалы, листы бумаги для черновиков и письменные принадлежности </w:t>
      </w:r>
      <w:r w:rsidRPr="00022293">
        <w:rPr>
          <w:rFonts w:eastAsia="Times New Roman" w:cs="Times New Roman"/>
          <w:b/>
        </w:rPr>
        <w:t>на рабочем столе</w:t>
      </w:r>
      <w:r w:rsidRPr="00E273C4">
        <w:rPr>
          <w:rFonts w:eastAsia="Times New Roman" w:cs="Times New Roman"/>
        </w:rPr>
        <w:t>.</w:t>
      </w:r>
    </w:p>
    <w:p w:rsidR="00E273C4" w:rsidRPr="00E273C4" w:rsidRDefault="00E273C4" w:rsidP="00E273C4">
      <w:pPr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7. Участники </w:t>
      </w:r>
      <w:r w:rsidRPr="00E273C4">
        <w:rPr>
          <w:rFonts w:eastAsia="Times New Roman" w:cs="Times New Roman"/>
          <w:color w:val="000000"/>
        </w:rPr>
        <w:t>экзамена</w:t>
      </w:r>
      <w:r w:rsidRPr="00E273C4">
        <w:rPr>
          <w:rFonts w:eastAsia="Times New Roman" w:cs="Times New Roman"/>
        </w:rPr>
        <w:t xml:space="preserve">, допустившие нарушение указанных требований или иные нарушения Порядка, удаляются с экзамена. По данному факту лицами, ответственными за проведение ГИА в ППЭ, составляется акт, который передаётся на рассмотрение председателю ГЭК. Если факт нарушения участником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 xml:space="preserve">Порядка подтверждается, председатель ГЭК принимает решение об аннулировании результатов участника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 xml:space="preserve">по соответствующему учебному предмету. </w:t>
      </w:r>
    </w:p>
    <w:p w:rsidR="00E273C4" w:rsidRPr="00E273C4" w:rsidRDefault="00E273C4" w:rsidP="00E273C4">
      <w:pPr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30.12.2001 № 195-ФЗ</w:t>
      </w:r>
    </w:p>
    <w:p w:rsidR="00E273C4" w:rsidRPr="00E273C4" w:rsidRDefault="00E273C4" w:rsidP="00E273C4">
      <w:pPr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8. Экзаменационная работа выполняется </w:t>
      </w:r>
      <w:proofErr w:type="spellStart"/>
      <w:r w:rsidRPr="00E413B9">
        <w:rPr>
          <w:rFonts w:eastAsia="Times New Roman" w:cs="Times New Roman"/>
          <w:b/>
        </w:rPr>
        <w:t>гелевой</w:t>
      </w:r>
      <w:proofErr w:type="spellEnd"/>
      <w:r w:rsidRPr="00E413B9">
        <w:rPr>
          <w:rFonts w:eastAsia="Times New Roman" w:cs="Times New Roman"/>
          <w:b/>
        </w:rPr>
        <w:t>, капиллярной ручкой с чернилами черного цвета</w:t>
      </w:r>
      <w:r w:rsidRPr="00E273C4">
        <w:rPr>
          <w:rFonts w:eastAsia="Times New Roman" w:cs="Times New Roman"/>
        </w:rPr>
        <w:t>. Экзаменационные работы, выполненные другими письменными принадлежностями, не обрабатываются и не проверяются.</w:t>
      </w:r>
    </w:p>
    <w:p w:rsidR="00E273C4" w:rsidRPr="00E273C4" w:rsidRDefault="00E273C4" w:rsidP="00E273C4">
      <w:pPr>
        <w:ind w:firstLine="709"/>
        <w:jc w:val="both"/>
        <w:rPr>
          <w:rFonts w:eastAsia="Times New Roman" w:cs="Times New Roman"/>
          <w:b/>
        </w:rPr>
      </w:pPr>
    </w:p>
    <w:p w:rsidR="00E273C4" w:rsidRPr="00E273C4" w:rsidRDefault="00E273C4" w:rsidP="00E273C4">
      <w:pPr>
        <w:ind w:firstLine="709"/>
        <w:jc w:val="both"/>
        <w:rPr>
          <w:rFonts w:eastAsia="Times New Roman" w:cs="Times New Roman"/>
          <w:b/>
        </w:rPr>
      </w:pPr>
      <w:r w:rsidRPr="00E273C4">
        <w:rPr>
          <w:rFonts w:eastAsia="Times New Roman" w:cs="Times New Roman"/>
          <w:b/>
        </w:rPr>
        <w:t xml:space="preserve">Права участника </w:t>
      </w:r>
      <w:r w:rsidRPr="00E273C4">
        <w:rPr>
          <w:rFonts w:eastAsia="Times New Roman" w:cs="Times New Roman"/>
          <w:b/>
          <w:color w:val="000000"/>
        </w:rPr>
        <w:t>экзамена</w:t>
      </w:r>
      <w:r w:rsidRPr="00E273C4">
        <w:rPr>
          <w:rFonts w:eastAsia="Times New Roman" w:cs="Times New Roman"/>
          <w:b/>
        </w:rPr>
        <w:t xml:space="preserve"> в рамках участия в ГИА: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1. Участник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>может при выполнении работы использовать листы бумаги для черновиков со штампом образовательной организации, на базе которой организован ППЭ, и делать пометки в КИМ (в случае проведения ЕГЭ по иностранным языкам (раздел «Говорение») листы бумаги для черновиков не выдаются).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Внимание! Листы бумаги для черновиков и КИМ не проверяются и записи в них не учитываются при обработке. 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2. Участник </w:t>
      </w:r>
      <w:r w:rsidRPr="00E273C4">
        <w:rPr>
          <w:rFonts w:eastAsia="Times New Roman" w:cs="Times New Roman"/>
          <w:color w:val="000000"/>
        </w:rPr>
        <w:t>экзамена</w:t>
      </w:r>
      <w:r w:rsidRPr="00E273C4">
        <w:rPr>
          <w:rFonts w:eastAsia="Times New Roman" w:cs="Times New Roman"/>
        </w:rPr>
        <w:t xml:space="preserve">, который по состоянию здоровья или другим объективным причинам не может завершить выполнение экзаменационной работы, имеет право досрочно сдать экзаменационные материалы и покинуть аудиторию. В этом случае участник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>в сопровождении организатора проходит в медицинский кабинет,</w:t>
      </w:r>
      <w:r w:rsidRPr="00E273C4">
        <w:rPr>
          <w:rFonts w:cs="Times New Roman"/>
          <w:lang w:eastAsia="en-US"/>
        </w:rPr>
        <w:t xml:space="preserve"> </w:t>
      </w:r>
      <w:r w:rsidRPr="00E273C4">
        <w:rPr>
          <w:rFonts w:eastAsia="Times New Roman" w:cs="Times New Roman"/>
        </w:rPr>
        <w:t xml:space="preserve">куда приглашается член ГЭК. В случае подтверждения медицинским работником ухудшения состояния здоровья участника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 xml:space="preserve">и при согласии участника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 xml:space="preserve">досрочно завершить экзамен составляется Акт о досрочном завершении экзамена по объективным причинам. В дальнейшем участник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 xml:space="preserve">по решению председателя ГЭК сможет сдать экзамен по данному предмету в дополнительные сроки. 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3. Участники </w:t>
      </w:r>
      <w:r w:rsidRPr="00E273C4">
        <w:rPr>
          <w:rFonts w:eastAsia="Times New Roman" w:cs="Times New Roman"/>
          <w:color w:val="000000"/>
        </w:rPr>
        <w:t>экзамена</w:t>
      </w:r>
      <w:r w:rsidRPr="00E273C4">
        <w:rPr>
          <w:rFonts w:eastAsia="Times New Roman" w:cs="Times New Roman"/>
        </w:rPr>
        <w:t>, досрочно завершившие выполнение экзаменационной работы, могут покинуть ППЭ. Организаторы принимают у них все экзаменационные материалы.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4. В случае если участник ГИА </w:t>
      </w:r>
      <w:r w:rsidRPr="00022293">
        <w:rPr>
          <w:rFonts w:eastAsia="Times New Roman" w:cs="Times New Roman"/>
          <w:b/>
        </w:rPr>
        <w:t>получил неудовлетворительные результаты по одному из обязательных учебных предметов</w:t>
      </w:r>
      <w:r w:rsidRPr="00E273C4">
        <w:rPr>
          <w:rFonts w:eastAsia="Times New Roman" w:cs="Times New Roman"/>
        </w:rPr>
        <w:t xml:space="preserve"> (русский язык или математика), он допускается повторно к ГИА по данному учебному предмету в текущем учебном году в дополнительные сроки (не более одного раза).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>Участникам экзамена, получившим неудовлетворительный результат по учебным предметам по выбору, предоставляется право пройти ГИА по соответствующим учебным предметам не ранее чем через год в сроки и формах, установленных Порядком.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>5. Участникам ГИА, не прошедшим ГИА или получившим на ГИА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 в дополнительные сроки, предоставляется право пройти ГИА по соответствующим учебным предметам не ранее 1 сентября текущего года в сроки и в формах, установленных Порядком. Для прохождения повторной ГИА обучающиеся восстанавливаются в организации, осуществляющей образовательную деятельность, на срок, необходимый для прохождения ГИА.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6. Участник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>имеет право подать апелляцию о нарушении установленного Порядка проведения ГИА и (или) о несогласии с выставленными баллами в конфликтную комиссию.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>Конфликтная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обучающимся, выпускником прошлых лет требований настоящего Порядка и неправильным оформлением экзаменационной работы.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Участники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>заблаговременно информируются о времени, месте и порядке рассмотрения апелляций.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>Участник экзамена и (или) его родители (законные представители) при желании присутствуют при рассмотрении апелляции.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  <w:b/>
        </w:rPr>
      </w:pP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  <w:b/>
        </w:rPr>
        <w:t>Апелляцию о нарушении установленного Порядка проведения ГИА</w:t>
      </w:r>
      <w:r w:rsidRPr="00E273C4">
        <w:rPr>
          <w:rFonts w:eastAsia="Times New Roman" w:cs="Times New Roman"/>
        </w:rPr>
        <w:t xml:space="preserve"> участник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 xml:space="preserve">подает в день проведения экзамена члену ГЭК, не покидая ППЭ. 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>об отклонении апелляции;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>об удовлетворении апелляции.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При удовлетворении апелляции результат ГИА, по процедуре которого участником ГИА была подана апелляция, аннулируется и участнику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>предоставляется возможность сдать экзамен по учебному предмету в иной день, предусмотренный единым расписанием проведения ГИА.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  <w:b/>
        </w:rPr>
      </w:pP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  <w:b/>
        </w:rPr>
        <w:t>Апелляция о несогласии с выставленными баллами</w:t>
      </w:r>
      <w:r w:rsidRPr="00E273C4">
        <w:rPr>
          <w:rFonts w:eastAsia="Times New Roman" w:cs="Times New Roman"/>
        </w:rPr>
        <w:t xml:space="preserve"> подается в течение двух рабочих дней после официального дня объявления результатов экзамена по соответствующему учебному предмету. Обучающиеся подают апелляцию о несогласии с выставленными баллами в образовательную </w:t>
      </w:r>
      <w:r w:rsidRPr="00E273C4">
        <w:rPr>
          <w:rFonts w:eastAsia="Times New Roman" w:cs="Times New Roman"/>
          <w:color w:val="000000"/>
        </w:rPr>
        <w:t xml:space="preserve">организацию, </w:t>
      </w:r>
      <w:r w:rsidRPr="00E273C4">
        <w:rPr>
          <w:rFonts w:eastAsia="Times New Roman" w:cs="Times New Roman"/>
        </w:rPr>
        <w:t>которой они были допущены к ГИА, выпускники прошлых лет и обучающиеся СПО – в места, в которых они были зарегистрированы на сдачу ЕГЭ, а также в иные места, определенные Министерством образования и науки Карачаево-Черкесской Республики (далее – Министерство).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При рассмотрении апелляции о несогласии с выставленными баллами конфликтная комиссия запрашивает распечатанные изображения экзаменационной работы, электронные носители, содержащие файлы с цифровой аудиозаписью устных ответов участников </w:t>
      </w:r>
      <w:r w:rsidRPr="00E273C4">
        <w:rPr>
          <w:rFonts w:eastAsia="Times New Roman" w:cs="Times New Roman"/>
          <w:color w:val="000000"/>
        </w:rPr>
        <w:t>экзамена</w:t>
      </w:r>
      <w:r w:rsidRPr="00E273C4">
        <w:rPr>
          <w:rFonts w:eastAsia="Times New Roman" w:cs="Times New Roman"/>
        </w:rPr>
        <w:t xml:space="preserve">, копии протоколов проверки экзаменационной работы предметной комиссией и КИМ участников </w:t>
      </w:r>
      <w:r w:rsidRPr="00E273C4">
        <w:rPr>
          <w:rFonts w:eastAsia="Times New Roman" w:cs="Times New Roman"/>
          <w:color w:val="000000"/>
        </w:rPr>
        <w:t>экзамена</w:t>
      </w:r>
      <w:r w:rsidRPr="00E273C4">
        <w:rPr>
          <w:rFonts w:eastAsia="Times New Roman" w:cs="Times New Roman"/>
        </w:rPr>
        <w:t>, подавших апелляцию.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Указанные материалы предъявляются участникам </w:t>
      </w:r>
      <w:r w:rsidRPr="00E273C4">
        <w:rPr>
          <w:rFonts w:eastAsia="Times New Roman" w:cs="Times New Roman"/>
          <w:color w:val="000000"/>
        </w:rPr>
        <w:t>экзамена</w:t>
      </w:r>
      <w:r w:rsidRPr="00E273C4" w:rsidDel="005C6D50">
        <w:rPr>
          <w:rFonts w:eastAsia="Times New Roman" w:cs="Times New Roman"/>
        </w:rPr>
        <w:t xml:space="preserve"> </w:t>
      </w:r>
      <w:r w:rsidRPr="00E273C4">
        <w:rPr>
          <w:rFonts w:eastAsia="Times New Roman" w:cs="Times New Roman"/>
        </w:rPr>
        <w:t xml:space="preserve">(в случае его присутствия при рассмотрении апелляции). 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>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обучающегося, выпускника прошлых лет, подавшего апелляцию. Для этого к рассмотрению апелляции привлекаются эксперты предметной комиссии по соответствующему учебному предмету. В случае если эксперты не дают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оценивания.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(отсутствие технических ошибок и ошибок оценивания экзаменационной работы) или об удовлетворении апелляции и изменении баллов (наличие технических ошибок и (или) ошибок оценивания экзаменационной работы). Баллы могут быть изменены как в сторону повышения, так и в сторону понижения.</w:t>
      </w:r>
    </w:p>
    <w:p w:rsidR="00022293" w:rsidRDefault="00022293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Апелляции о нарушении установленного порядка проведения ГИА и (или) о несогласии с выставленными баллами могут быть отозваны участниками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 xml:space="preserve">по их собственному желанию. Для этого участник </w:t>
      </w:r>
      <w:r w:rsidRPr="00E273C4">
        <w:rPr>
          <w:rFonts w:eastAsia="Times New Roman" w:cs="Times New Roman"/>
          <w:color w:val="000000"/>
        </w:rPr>
        <w:t xml:space="preserve">экзамена </w:t>
      </w:r>
      <w:r w:rsidRPr="00E273C4">
        <w:rPr>
          <w:rFonts w:eastAsia="Times New Roman" w:cs="Times New Roman"/>
        </w:rPr>
        <w:t>пишет заявление об отзыве поданной им апелляции. Участники ГИА подают соответствующее заявление в письменной форме в образовательные организации, которыми они были допущены в установленном порядке к ГИА, участники ЕГЭ – в конфликтную комиссию или в иные места, определенные Министерством.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>В случае отсутствия заявления об отзыве поданной апелляции, и неявки участника ГИА на заседание конфликтной комиссии, на котором рассматривается апелляция, конфликтная комиссия рассматривает его апелляцию в установленном порядке.</w:t>
      </w:r>
    </w:p>
    <w:p w:rsidR="00E273C4" w:rsidRPr="00E273C4" w:rsidRDefault="00E273C4" w:rsidP="00E273C4">
      <w:pPr>
        <w:widowControl w:val="0"/>
        <w:ind w:firstLine="709"/>
        <w:contextualSpacing/>
        <w:jc w:val="both"/>
        <w:rPr>
          <w:rFonts w:eastAsia="Times New Roman" w:cs="Times New Roman"/>
        </w:rPr>
      </w:pPr>
    </w:p>
    <w:p w:rsidR="00E273C4" w:rsidRPr="00E273C4" w:rsidRDefault="00E273C4" w:rsidP="00E273C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i/>
        </w:rPr>
      </w:pPr>
      <w:r w:rsidRPr="00E273C4">
        <w:rPr>
          <w:rFonts w:eastAsia="Times New Roman" w:cs="Times New Roman"/>
          <w:i/>
        </w:rPr>
        <w:t>Данная информация была подготовлена в соответствии со следующими нормативными правовыми документами, регламентирующими проведение ГИА:</w:t>
      </w:r>
    </w:p>
    <w:p w:rsidR="00E273C4" w:rsidRPr="00E273C4" w:rsidRDefault="00E273C4" w:rsidP="00E273C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i/>
        </w:rPr>
      </w:pPr>
      <w:r w:rsidRPr="00E273C4">
        <w:rPr>
          <w:rFonts w:eastAsia="Times New Roman" w:cs="Times New Roman"/>
          <w:i/>
        </w:rPr>
        <w:t>1.</w:t>
      </w:r>
      <w:r w:rsidRPr="00E273C4">
        <w:rPr>
          <w:rFonts w:eastAsia="Times New Roman" w:cs="Times New Roman"/>
          <w:i/>
        </w:rPr>
        <w:tab/>
        <w:t>Федеральным законом от 29.12.2012 № 273-ФЗ «Об образовании в Российской Федерации».</w:t>
      </w:r>
    </w:p>
    <w:p w:rsidR="00E273C4" w:rsidRPr="00E273C4" w:rsidRDefault="00E273C4" w:rsidP="00E273C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i/>
        </w:rPr>
      </w:pPr>
      <w:r w:rsidRPr="00E273C4">
        <w:rPr>
          <w:rFonts w:eastAsia="Times New Roman" w:cs="Times New Roman"/>
          <w:i/>
        </w:rPr>
        <w:t>2.</w:t>
      </w:r>
      <w:r w:rsidRPr="00E273C4">
        <w:rPr>
          <w:rFonts w:eastAsia="Times New Roman" w:cs="Times New Roman"/>
          <w:i/>
        </w:rPr>
        <w:tab/>
        <w:t>Постановлением Правительства Российской Федерации от 31.08.2013 № 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образования».</w:t>
      </w:r>
    </w:p>
    <w:p w:rsidR="00E273C4" w:rsidRPr="00E273C4" w:rsidRDefault="00E273C4" w:rsidP="00E273C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i/>
        </w:rPr>
      </w:pPr>
      <w:r w:rsidRPr="00E273C4">
        <w:rPr>
          <w:rFonts w:eastAsia="Times New Roman" w:cs="Times New Roman"/>
          <w:i/>
        </w:rPr>
        <w:t>3.</w:t>
      </w:r>
      <w:r w:rsidRPr="00E273C4">
        <w:rPr>
          <w:rFonts w:eastAsia="Times New Roman" w:cs="Times New Roman"/>
          <w:i/>
        </w:rPr>
        <w:tab/>
        <w:t xml:space="preserve">Приказом </w:t>
      </w:r>
      <w:proofErr w:type="spellStart"/>
      <w:r w:rsidRPr="00E273C4">
        <w:rPr>
          <w:rFonts w:eastAsia="Times New Roman" w:cs="Times New Roman"/>
          <w:i/>
        </w:rPr>
        <w:t>Минпросвещения</w:t>
      </w:r>
      <w:proofErr w:type="spellEnd"/>
      <w:r w:rsidRPr="00E273C4">
        <w:rPr>
          <w:rFonts w:eastAsia="Times New Roman" w:cs="Times New Roman"/>
          <w:i/>
        </w:rPr>
        <w:t xml:space="preserve"> России и </w:t>
      </w:r>
      <w:proofErr w:type="spellStart"/>
      <w:r w:rsidRPr="00E273C4">
        <w:rPr>
          <w:rFonts w:eastAsia="Times New Roman" w:cs="Times New Roman"/>
          <w:i/>
        </w:rPr>
        <w:t>Рособрнадзора</w:t>
      </w:r>
      <w:proofErr w:type="spellEnd"/>
      <w:r w:rsidRPr="00E273C4">
        <w:rPr>
          <w:rFonts w:eastAsia="Times New Roman" w:cs="Times New Roman"/>
          <w:i/>
        </w:rPr>
        <w:t xml:space="preserve"> от 07.11.2018 № 190/1512 «Об утверждении Порядка проведения государственной итоговой аттестации по образовательным программам среднего общего образования» (зарегистрирован Минюстом России 10.12.2018, регистрационный №52952).</w:t>
      </w:r>
    </w:p>
    <w:p w:rsidR="00E273C4" w:rsidRPr="00E273C4" w:rsidRDefault="00E273C4" w:rsidP="00E273C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</w:rPr>
      </w:pPr>
    </w:p>
    <w:p w:rsidR="00E273C4" w:rsidRPr="00E273C4" w:rsidRDefault="00E273C4" w:rsidP="00E273C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b/>
        </w:rPr>
      </w:pPr>
      <w:r w:rsidRPr="00E273C4">
        <w:rPr>
          <w:rFonts w:eastAsia="Times New Roman" w:cs="Times New Roman"/>
          <w:b/>
        </w:rPr>
        <w:t>С правилами проведения ГИА ознакомлен (а):</w:t>
      </w:r>
    </w:p>
    <w:p w:rsidR="00E273C4" w:rsidRPr="00E273C4" w:rsidRDefault="00E273C4" w:rsidP="00E273C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Участник </w:t>
      </w:r>
      <w:r w:rsidRPr="00E273C4">
        <w:rPr>
          <w:rFonts w:eastAsia="Times New Roman" w:cs="Times New Roman"/>
          <w:color w:val="000000"/>
        </w:rPr>
        <w:t>экзамена</w:t>
      </w:r>
    </w:p>
    <w:p w:rsidR="00386693" w:rsidRDefault="00386693" w:rsidP="00E273C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</w:rPr>
      </w:pPr>
    </w:p>
    <w:p w:rsidR="00E273C4" w:rsidRPr="00E273C4" w:rsidRDefault="00E731A9" w:rsidP="00E273C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>«_____»_____</w:t>
      </w:r>
      <w:r w:rsidR="00070802">
        <w:rPr>
          <w:rFonts w:eastAsia="Times New Roman" w:cs="Times New Roman"/>
        </w:rPr>
        <w:t>___</w:t>
      </w:r>
      <w:r w:rsidRPr="00E273C4">
        <w:rPr>
          <w:rFonts w:eastAsia="Times New Roman" w:cs="Times New Roman"/>
        </w:rPr>
        <w:t>__</w:t>
      </w:r>
      <w:proofErr w:type="spellStart"/>
      <w:r w:rsidRPr="00E273C4">
        <w:rPr>
          <w:rFonts w:eastAsia="Times New Roman" w:cs="Times New Roman"/>
        </w:rPr>
        <w:t>20___г</w:t>
      </w:r>
      <w:proofErr w:type="spellEnd"/>
      <w:proofErr w:type="gramStart"/>
      <w:r w:rsidRPr="00E273C4">
        <w:rPr>
          <w:rFonts w:eastAsia="Times New Roman" w:cs="Times New Roman"/>
        </w:rPr>
        <w:t>.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ab/>
      </w:r>
      <w:r w:rsidR="00E273C4" w:rsidRPr="00E273C4">
        <w:rPr>
          <w:rFonts w:eastAsia="Times New Roman" w:cs="Times New Roman"/>
        </w:rPr>
        <w:t xml:space="preserve"> ___________________(_____________________)</w:t>
      </w:r>
      <w:proofErr w:type="gramEnd"/>
    </w:p>
    <w:p w:rsidR="00E273C4" w:rsidRPr="00E273C4" w:rsidRDefault="00E273C4" w:rsidP="00E273C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</w:rPr>
      </w:pPr>
    </w:p>
    <w:p w:rsidR="00E273C4" w:rsidRPr="00E273C4" w:rsidRDefault="00E273C4" w:rsidP="00E273C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 xml:space="preserve">Родитель/законный представитель несовершеннолетнего участника </w:t>
      </w:r>
      <w:r w:rsidRPr="00E273C4">
        <w:rPr>
          <w:rFonts w:eastAsia="Times New Roman" w:cs="Times New Roman"/>
          <w:color w:val="000000"/>
        </w:rPr>
        <w:t>экзамена</w:t>
      </w:r>
    </w:p>
    <w:p w:rsidR="00386693" w:rsidRDefault="00386693" w:rsidP="00E731A9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</w:rPr>
      </w:pPr>
    </w:p>
    <w:p w:rsidR="006707BB" w:rsidRPr="00E273C4" w:rsidRDefault="00E731A9" w:rsidP="00E731A9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</w:rPr>
      </w:pPr>
      <w:r w:rsidRPr="00E273C4">
        <w:rPr>
          <w:rFonts w:eastAsia="Times New Roman" w:cs="Times New Roman"/>
        </w:rPr>
        <w:t>«_____»____</w:t>
      </w:r>
      <w:r w:rsidR="00070802">
        <w:rPr>
          <w:rFonts w:eastAsia="Times New Roman" w:cs="Times New Roman"/>
        </w:rPr>
        <w:t>___</w:t>
      </w:r>
      <w:r w:rsidRPr="00E273C4">
        <w:rPr>
          <w:rFonts w:eastAsia="Times New Roman" w:cs="Times New Roman"/>
        </w:rPr>
        <w:t>___</w:t>
      </w:r>
      <w:proofErr w:type="spellStart"/>
      <w:r w:rsidRPr="00E273C4">
        <w:rPr>
          <w:rFonts w:eastAsia="Times New Roman" w:cs="Times New Roman"/>
        </w:rPr>
        <w:t>20____г</w:t>
      </w:r>
      <w:proofErr w:type="spellEnd"/>
      <w:proofErr w:type="gramStart"/>
      <w:r w:rsidRPr="00E273C4">
        <w:rPr>
          <w:rFonts w:eastAsia="Times New Roman" w:cs="Times New Roman"/>
        </w:rPr>
        <w:t>.</w:t>
      </w:r>
      <w:r>
        <w:rPr>
          <w:rFonts w:eastAsia="Times New Roman" w:cs="Times New Roman"/>
        </w:rPr>
        <w:tab/>
      </w:r>
      <w:r w:rsidR="00E273C4" w:rsidRPr="00E273C4">
        <w:rPr>
          <w:rFonts w:eastAsia="Times New Roman" w:cs="Times New Roman"/>
        </w:rPr>
        <w:t>___________________(_____________________)</w:t>
      </w:r>
      <w:proofErr w:type="gramEnd"/>
    </w:p>
    <w:sectPr w:rsidR="006707BB" w:rsidRPr="00E273C4" w:rsidSect="00704C5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3C4" w:rsidRDefault="00E273C4" w:rsidP="00E273C4">
      <w:r>
        <w:separator/>
      </w:r>
    </w:p>
  </w:endnote>
  <w:endnote w:type="continuationSeparator" w:id="0">
    <w:p w:rsidR="00E273C4" w:rsidRDefault="00E273C4" w:rsidP="00E2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3C4" w:rsidRDefault="00E273C4" w:rsidP="00E273C4">
      <w:r>
        <w:separator/>
      </w:r>
    </w:p>
  </w:footnote>
  <w:footnote w:type="continuationSeparator" w:id="0">
    <w:p w:rsidR="00E273C4" w:rsidRDefault="00E273C4" w:rsidP="00E273C4">
      <w:r>
        <w:continuationSeparator/>
      </w:r>
    </w:p>
  </w:footnote>
  <w:footnote w:id="1">
    <w:p w:rsidR="00070802" w:rsidRPr="00070802" w:rsidRDefault="00383325" w:rsidP="00070802">
      <w:pPr>
        <w:pStyle w:val="a9"/>
        <w:spacing w:line="276" w:lineRule="auto"/>
        <w:rPr>
          <w:rFonts w:ascii="Times New Roman" w:hAnsi="Times New Roman" w:cs="Times New Roman"/>
          <w:i/>
          <w:spacing w:val="-4"/>
          <w:sz w:val="16"/>
          <w:szCs w:val="26"/>
        </w:rPr>
      </w:pPr>
      <w:r>
        <w:rPr>
          <w:rStyle w:val="ab"/>
        </w:rPr>
        <w:footnoteRef/>
      </w:r>
      <w:r>
        <w:t xml:space="preserve"> </w:t>
      </w:r>
      <w:r w:rsidR="00070802">
        <w:rPr>
          <w:rFonts w:ascii="Times New Roman" w:hAnsi="Times New Roman" w:cs="Times New Roman"/>
          <w:i/>
          <w:spacing w:val="-4"/>
          <w:sz w:val="16"/>
          <w:szCs w:val="26"/>
        </w:rPr>
        <w:t>Выпускники прошлых лет в</w:t>
      </w:r>
      <w:r w:rsidR="00070802" w:rsidRPr="00070802">
        <w:rPr>
          <w:rFonts w:ascii="Times New Roman" w:hAnsi="Times New Roman" w:cs="Times New Roman"/>
          <w:i/>
          <w:spacing w:val="-4"/>
          <w:sz w:val="16"/>
          <w:szCs w:val="26"/>
        </w:rPr>
        <w:t>праве участвовать в ЕГЭ только в досрочный период или в резервные дни основного периода проведения ЕГЭ.</w:t>
      </w:r>
    </w:p>
    <w:p w:rsidR="00070802" w:rsidRDefault="00070802" w:rsidP="00070802">
      <w:pPr>
        <w:pStyle w:val="a9"/>
        <w:spacing w:line="276" w:lineRule="auto"/>
      </w:pPr>
      <w:r w:rsidRPr="00070802">
        <w:rPr>
          <w:rFonts w:ascii="Times New Roman" w:hAnsi="Times New Roman" w:cs="Times New Roman"/>
          <w:i/>
          <w:spacing w:val="-4"/>
          <w:sz w:val="16"/>
          <w:szCs w:val="26"/>
        </w:rPr>
        <w:t>Укажите «</w:t>
      </w:r>
      <w:proofErr w:type="spellStart"/>
      <w:r w:rsidRPr="00070802">
        <w:rPr>
          <w:rFonts w:ascii="Times New Roman" w:hAnsi="Times New Roman" w:cs="Times New Roman"/>
          <w:b/>
          <w:i/>
          <w:spacing w:val="-4"/>
          <w:sz w:val="16"/>
          <w:szCs w:val="26"/>
        </w:rPr>
        <w:t>ДОСР</w:t>
      </w:r>
      <w:proofErr w:type="spellEnd"/>
      <w:r w:rsidRPr="00070802">
        <w:rPr>
          <w:rFonts w:ascii="Times New Roman" w:hAnsi="Times New Roman" w:cs="Times New Roman"/>
          <w:i/>
          <w:spacing w:val="-4"/>
          <w:sz w:val="16"/>
          <w:szCs w:val="26"/>
        </w:rPr>
        <w:t>» для выбора досроч</w:t>
      </w:r>
      <w:r>
        <w:rPr>
          <w:rFonts w:ascii="Times New Roman" w:hAnsi="Times New Roman" w:cs="Times New Roman"/>
          <w:i/>
          <w:spacing w:val="-4"/>
          <w:sz w:val="16"/>
          <w:szCs w:val="26"/>
        </w:rPr>
        <w:t>ного периода (март-апрель), «</w:t>
      </w:r>
      <w:proofErr w:type="spellStart"/>
      <w:r w:rsidRPr="00070802">
        <w:rPr>
          <w:rFonts w:ascii="Times New Roman" w:hAnsi="Times New Roman" w:cs="Times New Roman"/>
          <w:b/>
          <w:i/>
          <w:spacing w:val="-4"/>
          <w:sz w:val="16"/>
          <w:szCs w:val="26"/>
        </w:rPr>
        <w:t>ОСН</w:t>
      </w:r>
      <w:proofErr w:type="spellEnd"/>
      <w:r w:rsidRPr="00070802">
        <w:rPr>
          <w:rFonts w:ascii="Times New Roman" w:hAnsi="Times New Roman" w:cs="Times New Roman"/>
          <w:i/>
          <w:spacing w:val="-4"/>
          <w:sz w:val="16"/>
          <w:szCs w:val="26"/>
        </w:rPr>
        <w:t xml:space="preserve">» </w:t>
      </w:r>
      <w:proofErr w:type="gramStart"/>
      <w:r w:rsidRPr="00070802">
        <w:rPr>
          <w:rFonts w:ascii="Times New Roman" w:hAnsi="Times New Roman" w:cs="Times New Roman"/>
          <w:i/>
          <w:spacing w:val="-4"/>
          <w:sz w:val="16"/>
          <w:szCs w:val="26"/>
        </w:rPr>
        <w:t>-р</w:t>
      </w:r>
      <w:proofErr w:type="gramEnd"/>
      <w:r w:rsidRPr="00070802">
        <w:rPr>
          <w:rFonts w:ascii="Times New Roman" w:hAnsi="Times New Roman" w:cs="Times New Roman"/>
          <w:i/>
          <w:spacing w:val="-4"/>
          <w:sz w:val="16"/>
          <w:szCs w:val="26"/>
        </w:rPr>
        <w:t>езервные дни основного периода</w:t>
      </w:r>
      <w:r w:rsidR="00383325" w:rsidRPr="00DB21F5">
        <w:rPr>
          <w:rFonts w:ascii="Times New Roman" w:hAnsi="Times New Roman" w:cs="Times New Roman"/>
          <w:i/>
          <w:spacing w:val="-4"/>
          <w:sz w:val="16"/>
          <w:szCs w:val="2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23368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4F01E6"/>
    <w:multiLevelType w:val="hybridMultilevel"/>
    <w:tmpl w:val="08D42E1C"/>
    <w:lvl w:ilvl="0" w:tplc="624EDC0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10EF9"/>
    <w:multiLevelType w:val="hybridMultilevel"/>
    <w:tmpl w:val="1F205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E562BF"/>
    <w:multiLevelType w:val="hybridMultilevel"/>
    <w:tmpl w:val="9A3447A2"/>
    <w:lvl w:ilvl="0" w:tplc="624EDC0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3C4"/>
    <w:rsid w:val="00022293"/>
    <w:rsid w:val="0002765E"/>
    <w:rsid w:val="00070802"/>
    <w:rsid w:val="000E4E71"/>
    <w:rsid w:val="0017475D"/>
    <w:rsid w:val="001F2749"/>
    <w:rsid w:val="002202D4"/>
    <w:rsid w:val="00233F3A"/>
    <w:rsid w:val="00285EF8"/>
    <w:rsid w:val="00320964"/>
    <w:rsid w:val="0033566F"/>
    <w:rsid w:val="00383325"/>
    <w:rsid w:val="00386693"/>
    <w:rsid w:val="003A7151"/>
    <w:rsid w:val="0061364E"/>
    <w:rsid w:val="006707BB"/>
    <w:rsid w:val="006976D3"/>
    <w:rsid w:val="006C222B"/>
    <w:rsid w:val="006E2156"/>
    <w:rsid w:val="00704C54"/>
    <w:rsid w:val="007C17C8"/>
    <w:rsid w:val="0080486C"/>
    <w:rsid w:val="008D659A"/>
    <w:rsid w:val="009951A1"/>
    <w:rsid w:val="00A022A5"/>
    <w:rsid w:val="00A753D8"/>
    <w:rsid w:val="00A93C3D"/>
    <w:rsid w:val="00AE059C"/>
    <w:rsid w:val="00AF7A03"/>
    <w:rsid w:val="00B3492F"/>
    <w:rsid w:val="00D21BD6"/>
    <w:rsid w:val="00E26BFD"/>
    <w:rsid w:val="00E273C4"/>
    <w:rsid w:val="00E413B9"/>
    <w:rsid w:val="00E43991"/>
    <w:rsid w:val="00E731A9"/>
    <w:rsid w:val="00E972BD"/>
    <w:rsid w:val="00ED33C0"/>
    <w:rsid w:val="00F6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F3A"/>
    <w:pPr>
      <w:spacing w:after="0" w:line="240" w:lineRule="auto"/>
    </w:pPr>
    <w:rPr>
      <w:rFonts w:ascii="Times New Roman" w:hAnsi="Times New Roman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33F3A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F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autoRedefine/>
    <w:rsid w:val="0002765E"/>
    <w:pPr>
      <w:jc w:val="both"/>
    </w:pPr>
  </w:style>
  <w:style w:type="character" w:customStyle="1" w:styleId="12">
    <w:name w:val="Стиль1 Знак"/>
    <w:basedOn w:val="a0"/>
    <w:link w:val="11"/>
    <w:rsid w:val="0002765E"/>
    <w:rPr>
      <w:rFonts w:ascii="Times New Roman" w:hAnsi="Times New Roman"/>
      <w:szCs w:val="24"/>
    </w:rPr>
  </w:style>
  <w:style w:type="character" w:customStyle="1" w:styleId="30">
    <w:name w:val="Заголовок 3 Знак"/>
    <w:link w:val="3"/>
    <w:uiPriority w:val="9"/>
    <w:semiHidden/>
    <w:rsid w:val="00233F3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233F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33F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233F3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33F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6">
    <w:name w:val="Основной"/>
    <w:basedOn w:val="a"/>
    <w:link w:val="a7"/>
    <w:autoRedefine/>
    <w:qFormat/>
    <w:rsid w:val="002202D4"/>
    <w:pPr>
      <w:ind w:firstLine="720"/>
      <w:jc w:val="both"/>
    </w:pPr>
    <w:rPr>
      <w:rFonts w:cstheme="minorBidi"/>
      <w:color w:val="000000"/>
      <w:sz w:val="22"/>
      <w:szCs w:val="22"/>
    </w:rPr>
  </w:style>
  <w:style w:type="character" w:customStyle="1" w:styleId="a7">
    <w:name w:val="Основной Знак"/>
    <w:basedOn w:val="a0"/>
    <w:link w:val="a6"/>
    <w:rsid w:val="002202D4"/>
    <w:rPr>
      <w:rFonts w:ascii="Times New Roman" w:hAnsi="Times New Roman"/>
      <w:color w:val="000000"/>
    </w:rPr>
  </w:style>
  <w:style w:type="table" w:styleId="a8">
    <w:name w:val="Table Grid"/>
    <w:basedOn w:val="a1"/>
    <w:rsid w:val="00E273C4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E273C4"/>
    <w:rPr>
      <w:rFonts w:asciiTheme="minorHAnsi" w:hAnsiTheme="minorHAnsi" w:cstheme="minorBid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E273C4"/>
    <w:rPr>
      <w:sz w:val="20"/>
      <w:szCs w:val="20"/>
      <w:lang w:eastAsia="en-US"/>
    </w:rPr>
  </w:style>
  <w:style w:type="character" w:styleId="ab">
    <w:name w:val="footnote reference"/>
    <w:basedOn w:val="a0"/>
    <w:uiPriority w:val="99"/>
    <w:semiHidden/>
    <w:unhideWhenUsed/>
    <w:rsid w:val="00E273C4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E273C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273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F3A"/>
    <w:pPr>
      <w:spacing w:after="0" w:line="240" w:lineRule="auto"/>
    </w:pPr>
    <w:rPr>
      <w:rFonts w:ascii="Times New Roman" w:hAnsi="Times New Roman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33F3A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F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autoRedefine/>
    <w:rsid w:val="0002765E"/>
    <w:pPr>
      <w:jc w:val="both"/>
    </w:pPr>
  </w:style>
  <w:style w:type="character" w:customStyle="1" w:styleId="12">
    <w:name w:val="Стиль1 Знак"/>
    <w:basedOn w:val="a0"/>
    <w:link w:val="11"/>
    <w:rsid w:val="0002765E"/>
    <w:rPr>
      <w:rFonts w:ascii="Times New Roman" w:hAnsi="Times New Roman"/>
      <w:szCs w:val="24"/>
    </w:rPr>
  </w:style>
  <w:style w:type="character" w:customStyle="1" w:styleId="30">
    <w:name w:val="Заголовок 3 Знак"/>
    <w:link w:val="3"/>
    <w:uiPriority w:val="9"/>
    <w:semiHidden/>
    <w:rsid w:val="00233F3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233F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33F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233F3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33F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6">
    <w:name w:val="Основной"/>
    <w:basedOn w:val="a"/>
    <w:link w:val="a7"/>
    <w:autoRedefine/>
    <w:qFormat/>
    <w:rsid w:val="002202D4"/>
    <w:pPr>
      <w:ind w:firstLine="720"/>
      <w:jc w:val="both"/>
    </w:pPr>
    <w:rPr>
      <w:rFonts w:cstheme="minorBidi"/>
      <w:color w:val="000000"/>
      <w:sz w:val="22"/>
      <w:szCs w:val="22"/>
    </w:rPr>
  </w:style>
  <w:style w:type="character" w:customStyle="1" w:styleId="a7">
    <w:name w:val="Основной Знак"/>
    <w:basedOn w:val="a0"/>
    <w:link w:val="a6"/>
    <w:rsid w:val="002202D4"/>
    <w:rPr>
      <w:rFonts w:ascii="Times New Roman" w:hAnsi="Times New Roman"/>
      <w:color w:val="000000"/>
    </w:rPr>
  </w:style>
  <w:style w:type="table" w:styleId="a8">
    <w:name w:val="Table Grid"/>
    <w:basedOn w:val="a1"/>
    <w:rsid w:val="00E273C4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E273C4"/>
    <w:rPr>
      <w:rFonts w:asciiTheme="minorHAnsi" w:hAnsiTheme="minorHAnsi" w:cstheme="minorBid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E273C4"/>
    <w:rPr>
      <w:sz w:val="20"/>
      <w:szCs w:val="20"/>
      <w:lang w:eastAsia="en-US"/>
    </w:rPr>
  </w:style>
  <w:style w:type="character" w:styleId="ab">
    <w:name w:val="footnote reference"/>
    <w:basedOn w:val="a0"/>
    <w:uiPriority w:val="99"/>
    <w:semiHidden/>
    <w:unhideWhenUsed/>
    <w:rsid w:val="00E273C4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E273C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27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3301</Words>
  <Characters>18816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Ася</cp:lastModifiedBy>
  <cp:revision>7</cp:revision>
  <cp:lastPrinted>2021-12-12T15:50:00Z</cp:lastPrinted>
  <dcterms:created xsi:type="dcterms:W3CDTF">2021-12-12T15:22:00Z</dcterms:created>
  <dcterms:modified xsi:type="dcterms:W3CDTF">2021-12-12T16:29:00Z</dcterms:modified>
</cp:coreProperties>
</file>