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3"/>
        <w:ind w:left="2571"/>
      </w:pPr>
      <w:r>
        <w:rPr/>
        <w:t>План</w:t>
      </w:r>
      <w:r>
        <w:rPr>
          <w:spacing w:val="-2"/>
        </w:rPr>
        <w:t> </w:t>
      </w:r>
      <w:r>
        <w:rPr/>
        <w:t>мероприятий</w:t>
      </w:r>
      <w:r>
        <w:rPr>
          <w:spacing w:val="-2"/>
        </w:rPr>
        <w:t> </w:t>
      </w:r>
      <w:r>
        <w:rPr/>
        <w:t>по</w:t>
      </w:r>
      <w:r>
        <w:rPr>
          <w:spacing w:val="-5"/>
        </w:rPr>
        <w:t> </w:t>
      </w:r>
      <w:r>
        <w:rPr/>
        <w:t>подготовке</w:t>
      </w:r>
    </w:p>
    <w:p>
      <w:pPr>
        <w:pStyle w:val="BodyText"/>
        <w:spacing w:before="140"/>
        <w:ind w:left="2573"/>
      </w:pPr>
      <w:r>
        <w:rPr/>
        <w:t>и</w:t>
      </w:r>
      <w:r>
        <w:rPr>
          <w:spacing w:val="-3"/>
        </w:rPr>
        <w:t> </w:t>
      </w:r>
      <w:r>
        <w:rPr/>
        <w:t>проведению</w:t>
      </w:r>
      <w:r>
        <w:rPr>
          <w:spacing w:val="-4"/>
        </w:rPr>
        <w:t> </w:t>
      </w:r>
      <w:r>
        <w:rPr/>
        <w:t>итогового</w:t>
      </w:r>
      <w:r>
        <w:rPr>
          <w:spacing w:val="-2"/>
        </w:rPr>
        <w:t> </w:t>
      </w:r>
      <w:r>
        <w:rPr/>
        <w:t>сочинения</w:t>
      </w:r>
      <w:r>
        <w:rPr>
          <w:spacing w:val="-3"/>
        </w:rPr>
        <w:t> </w:t>
      </w:r>
      <w:r>
        <w:rPr/>
        <w:t>(изложения)</w:t>
      </w:r>
    </w:p>
    <w:p>
      <w:pPr>
        <w:spacing w:line="240" w:lineRule="auto" w:before="11" w:after="0"/>
        <w:rPr>
          <w:b/>
          <w:sz w:val="11"/>
        </w:r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4"/>
        <w:gridCol w:w="5597"/>
        <w:gridCol w:w="1298"/>
        <w:gridCol w:w="2116"/>
      </w:tblGrid>
      <w:tr>
        <w:trPr>
          <w:trHeight w:val="978" w:hRule="atLeast"/>
        </w:trPr>
        <w:tc>
          <w:tcPr>
            <w:tcW w:w="494" w:type="dxa"/>
          </w:tcPr>
          <w:p>
            <w:pPr>
              <w:pStyle w:val="TableParagraph"/>
              <w:spacing w:line="360" w:lineRule="auto" w:before="75"/>
              <w:ind w:right="46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5597" w:type="dxa"/>
          </w:tcPr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032" w:right="20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Мероприятие</w:t>
            </w:r>
          </w:p>
        </w:tc>
        <w:tc>
          <w:tcPr>
            <w:tcW w:w="1298" w:type="dxa"/>
          </w:tcPr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0" w:right="28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116" w:type="dxa"/>
          </w:tcPr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198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>
        <w:trPr>
          <w:trHeight w:val="978" w:hRule="atLeast"/>
        </w:trPr>
        <w:tc>
          <w:tcPr>
            <w:tcW w:w="494" w:type="dxa"/>
          </w:tcPr>
          <w:p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71"/>
              <w:ind w:right="195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типичных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ошибок,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допущенных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итоговом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сочинении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выпускниками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2022/23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года</w:t>
            </w:r>
          </w:p>
        </w:tc>
        <w:tc>
          <w:tcPr>
            <w:tcW w:w="1298" w:type="dxa"/>
          </w:tcPr>
          <w:p>
            <w:pPr>
              <w:pStyle w:val="TableParagraph"/>
              <w:spacing w:before="71"/>
              <w:ind w:left="0" w:right="247"/>
              <w:jc w:val="righ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16" w:type="dxa"/>
          </w:tcPr>
          <w:p>
            <w:pPr>
              <w:pStyle w:val="TableParagraph"/>
              <w:spacing w:line="360" w:lineRule="auto" w:before="71"/>
              <w:ind w:left="76" w:right="196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русского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языка</w:t>
            </w:r>
          </w:p>
        </w:tc>
      </w:tr>
      <w:tr>
        <w:trPr>
          <w:trHeight w:val="1391" w:hRule="atLeast"/>
        </w:trPr>
        <w:tc>
          <w:tcPr>
            <w:tcW w:w="494" w:type="dxa"/>
          </w:tcPr>
          <w:p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68"/>
              <w:ind w:right="370"/>
              <w:jc w:val="both"/>
              <w:rPr>
                <w:sz w:val="24"/>
              </w:rPr>
            </w:pPr>
            <w:r>
              <w:rPr>
                <w:sz w:val="24"/>
              </w:rPr>
              <w:t>Изучить нормативные и методические документы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 процедуре подготовки и проведения итогового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сочинения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1298" w:type="dxa"/>
          </w:tcPr>
          <w:p>
            <w:pPr>
              <w:pStyle w:val="TableParagraph"/>
              <w:spacing w:line="360" w:lineRule="auto" w:before="68"/>
              <w:ind w:left="75" w:right="111"/>
              <w:rPr>
                <w:sz w:val="24"/>
              </w:rPr>
            </w:pPr>
            <w:r>
              <w:rPr>
                <w:sz w:val="24"/>
              </w:rPr>
              <w:t>Сентябрь–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ноябрь</w:t>
            </w:r>
          </w:p>
        </w:tc>
        <w:tc>
          <w:tcPr>
            <w:tcW w:w="2116" w:type="dxa"/>
          </w:tcPr>
          <w:p>
            <w:pPr>
              <w:pStyle w:val="TableParagraph"/>
              <w:spacing w:before="68"/>
              <w:ind w:left="7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>
            <w:pPr>
              <w:pStyle w:val="TableParagraph"/>
              <w:spacing w:before="139"/>
              <w:ind w:left="76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УР</w:t>
            </w:r>
          </w:p>
        </w:tc>
      </w:tr>
      <w:tr>
        <w:trPr>
          <w:trHeight w:val="5117" w:hRule="atLeast"/>
        </w:trPr>
        <w:tc>
          <w:tcPr>
            <w:tcW w:w="494" w:type="dxa"/>
          </w:tcPr>
          <w:p>
            <w:pPr>
              <w:pStyle w:val="TableParagraph"/>
              <w:spacing w:before="69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69"/>
              <w:ind w:right="481"/>
              <w:rPr>
                <w:sz w:val="24"/>
              </w:rPr>
            </w:pPr>
            <w:r>
              <w:rPr>
                <w:sz w:val="24"/>
              </w:rPr>
              <w:t>Провести заседания методического объединения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учителей гуманитарного цикла по вопросам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итоговому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сочинению.</w:t>
            </w:r>
          </w:p>
          <w:p>
            <w:pPr>
              <w:pStyle w:val="TableParagraph"/>
              <w:spacing w:line="360" w:lineRule="auto" w:before="1"/>
              <w:ind w:right="960"/>
              <w:rPr>
                <w:sz w:val="24"/>
              </w:rPr>
            </w:pPr>
            <w:r>
              <w:rPr>
                <w:sz w:val="24"/>
              </w:rPr>
              <w:t>Обратить внимание на изменение подхода 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формированию комплектов тем итогового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сочинения.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Изучить документы: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94" w:val="left" w:leader="none"/>
                <w:tab w:pos="795" w:val="left" w:leader="none"/>
              </w:tabs>
              <w:spacing w:line="360" w:lineRule="auto" w:before="0" w:after="0"/>
              <w:ind w:left="74" w:right="507" w:firstLine="0"/>
              <w:jc w:val="left"/>
              <w:rPr>
                <w:sz w:val="24"/>
              </w:rPr>
            </w:pPr>
            <w:r>
              <w:rPr>
                <w:sz w:val="24"/>
              </w:rPr>
              <w:t>структуру закрытого банка тем итогового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сочинения;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94" w:val="left" w:leader="none"/>
                <w:tab w:pos="795" w:val="left" w:leader="none"/>
              </w:tabs>
              <w:spacing w:line="362" w:lineRule="auto" w:before="0" w:after="0"/>
              <w:ind w:left="74" w:right="97" w:firstLine="0"/>
              <w:jc w:val="left"/>
              <w:rPr>
                <w:sz w:val="24"/>
              </w:rPr>
            </w:pPr>
            <w:r>
              <w:rPr>
                <w:sz w:val="24"/>
              </w:rPr>
              <w:t>комментарии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разделам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закрытого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банка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итогового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сочинения;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94" w:val="left" w:leader="none"/>
                <w:tab w:pos="795" w:val="left" w:leader="none"/>
              </w:tabs>
              <w:spacing w:line="360" w:lineRule="auto" w:before="0" w:after="0"/>
              <w:ind w:left="74" w:right="214" w:firstLine="0"/>
              <w:jc w:val="left"/>
              <w:rPr>
                <w:sz w:val="24"/>
              </w:rPr>
            </w:pPr>
            <w:r>
              <w:rPr>
                <w:sz w:val="24"/>
              </w:rPr>
              <w:t>образец комплекта тем итогового сочинения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2023/24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учебного года</w:t>
            </w:r>
          </w:p>
        </w:tc>
        <w:tc>
          <w:tcPr>
            <w:tcW w:w="1298" w:type="dxa"/>
          </w:tcPr>
          <w:p>
            <w:pPr>
              <w:pStyle w:val="TableParagraph"/>
              <w:spacing w:before="69"/>
              <w:ind w:left="0" w:right="247"/>
              <w:jc w:val="righ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16" w:type="dxa"/>
          </w:tcPr>
          <w:p>
            <w:pPr>
              <w:pStyle w:val="TableParagraph"/>
              <w:spacing w:line="360" w:lineRule="auto" w:before="69"/>
              <w:ind w:left="76" w:right="500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методического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объединения</w:t>
            </w:r>
          </w:p>
        </w:tc>
      </w:tr>
      <w:tr>
        <w:trPr>
          <w:trHeight w:val="5119" w:hRule="atLeast"/>
        </w:trPr>
        <w:tc>
          <w:tcPr>
            <w:tcW w:w="494" w:type="dxa"/>
          </w:tcPr>
          <w:p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71"/>
              <w:ind w:right="328"/>
              <w:rPr>
                <w:sz w:val="24"/>
              </w:rPr>
            </w:pPr>
            <w:r>
              <w:rPr>
                <w:sz w:val="24"/>
              </w:rPr>
              <w:t>Провести инструктивно-методическое совещание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учителей русского языка и литературы 5–11-х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классов по подготовке обучающихся к написанию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сочинений.</w:t>
            </w:r>
          </w:p>
          <w:p>
            <w:pPr>
              <w:pStyle w:val="TableParagraph"/>
              <w:spacing w:line="360" w:lineRule="auto" w:before="0"/>
              <w:ind w:right="1000"/>
              <w:rPr>
                <w:sz w:val="24"/>
              </w:rPr>
            </w:pPr>
            <w:r>
              <w:rPr>
                <w:sz w:val="24"/>
              </w:rPr>
              <w:t>Познакомить учителей с новым подходом к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формированию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комплектов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итогового</w:t>
            </w:r>
          </w:p>
          <w:p>
            <w:pPr>
              <w:pStyle w:val="TableParagraph"/>
              <w:spacing w:line="360" w:lineRule="auto" w:before="0"/>
              <w:ind w:right="151"/>
              <w:rPr>
                <w:sz w:val="24"/>
              </w:rPr>
            </w:pPr>
            <w:r>
              <w:rPr>
                <w:sz w:val="24"/>
              </w:rPr>
              <w:t>сочинения. Рассказать о структуре закрытого банка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тем итогового сочинения. Подготовить для каждого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учителя комплект документов для подготовки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обучающихся к итоговому сочинению в 2023/24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году: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94" w:val="left" w:leader="none"/>
                <w:tab w:pos="795" w:val="left" w:leader="none"/>
              </w:tabs>
              <w:spacing w:line="275" w:lineRule="exact" w:before="0" w:after="0"/>
              <w:ind w:left="794" w:right="0" w:hanging="721"/>
              <w:jc w:val="left"/>
              <w:rPr>
                <w:sz w:val="24"/>
              </w:rPr>
            </w:pPr>
            <w:r>
              <w:rPr>
                <w:sz w:val="24"/>
              </w:rPr>
              <w:t>структуру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закрытого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банка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итогового</w:t>
            </w:r>
          </w:p>
        </w:tc>
        <w:tc>
          <w:tcPr>
            <w:tcW w:w="1298" w:type="dxa"/>
          </w:tcPr>
          <w:p>
            <w:pPr>
              <w:pStyle w:val="TableParagraph"/>
              <w:spacing w:before="71"/>
              <w:ind w:left="0" w:right="247"/>
              <w:jc w:val="righ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16" w:type="dxa"/>
          </w:tcPr>
          <w:p>
            <w:pPr>
              <w:pStyle w:val="TableParagraph"/>
              <w:spacing w:line="360" w:lineRule="auto" w:before="71"/>
              <w:ind w:left="76" w:right="500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методического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объединения</w:t>
            </w:r>
          </w:p>
        </w:tc>
      </w:tr>
    </w:tbl>
    <w:p>
      <w:pPr>
        <w:spacing w:after="0" w:line="360" w:lineRule="auto"/>
        <w:rPr>
          <w:sz w:val="24"/>
        </w:rPr>
        <w:sectPr>
          <w:type w:val="continuous"/>
          <w:pgSz w:w="11910" w:h="16840"/>
          <w:pgMar w:top="1040" w:bottom="280" w:left="1520" w:right="660"/>
        </w:sect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4"/>
        <w:gridCol w:w="5597"/>
        <w:gridCol w:w="1298"/>
        <w:gridCol w:w="2116"/>
      </w:tblGrid>
      <w:tr>
        <w:trPr>
          <w:trHeight w:val="2222" w:hRule="atLeast"/>
        </w:trPr>
        <w:tc>
          <w:tcPr>
            <w:tcW w:w="494" w:type="dxa"/>
          </w:tcPr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597" w:type="dxa"/>
          </w:tcPr>
          <w:p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сочинения;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4" w:val="left" w:leader="none"/>
                <w:tab w:pos="795" w:val="left" w:leader="none"/>
              </w:tabs>
              <w:spacing w:line="360" w:lineRule="auto" w:before="137" w:after="0"/>
              <w:ind w:left="74" w:right="97" w:firstLine="0"/>
              <w:jc w:val="left"/>
              <w:rPr>
                <w:sz w:val="24"/>
              </w:rPr>
            </w:pPr>
            <w:r>
              <w:rPr>
                <w:sz w:val="24"/>
              </w:rPr>
              <w:t>комментарии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разделам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закрытого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банка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итогового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сочинения;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4" w:val="left" w:leader="none"/>
                <w:tab w:pos="795" w:val="left" w:leader="none"/>
              </w:tabs>
              <w:spacing w:line="360" w:lineRule="auto" w:before="0" w:after="0"/>
              <w:ind w:left="74" w:right="216" w:firstLine="0"/>
              <w:jc w:val="left"/>
              <w:rPr>
                <w:sz w:val="24"/>
              </w:rPr>
            </w:pPr>
            <w:r>
              <w:rPr>
                <w:sz w:val="24"/>
              </w:rPr>
              <w:t>образец комплекта тем итогового сочинения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2023/24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учебного года</w:t>
            </w:r>
          </w:p>
        </w:tc>
        <w:tc>
          <w:tcPr>
            <w:tcW w:w="1298" w:type="dxa"/>
          </w:tcPr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116" w:type="dxa"/>
          </w:tcPr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>
        <w:trPr>
          <w:trHeight w:val="1391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/>
              <w:ind w:right="119"/>
              <w:rPr>
                <w:sz w:val="24"/>
              </w:rPr>
            </w:pPr>
            <w:r>
              <w:rPr>
                <w:sz w:val="24"/>
              </w:rPr>
              <w:t>Провести читательскую конференцию по книгам,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которые можно привести в качестве аргументов при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написании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итогового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сочинения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1298" w:type="dxa"/>
          </w:tcPr>
          <w:p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116" w:type="dxa"/>
          </w:tcPr>
          <w:p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Библиотекарь</w:t>
            </w:r>
          </w:p>
        </w:tc>
      </w:tr>
      <w:tr>
        <w:trPr>
          <w:trHeight w:val="1392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/>
              <w:ind w:right="221"/>
              <w:rPr>
                <w:sz w:val="24"/>
              </w:rPr>
            </w:pPr>
            <w:r>
              <w:rPr>
                <w:sz w:val="24"/>
              </w:rPr>
              <w:t>Организовать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выставку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литературы,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которой возможно при подготовке к сочинению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(аргументация)</w:t>
            </w:r>
          </w:p>
        </w:tc>
        <w:tc>
          <w:tcPr>
            <w:tcW w:w="1298" w:type="dxa"/>
          </w:tcPr>
          <w:p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116" w:type="dxa"/>
          </w:tcPr>
          <w:p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Библиотекарь</w:t>
            </w:r>
          </w:p>
        </w:tc>
      </w:tr>
      <w:tr>
        <w:trPr>
          <w:trHeight w:val="976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/>
              <w:ind w:right="749"/>
              <w:rPr>
                <w:sz w:val="24"/>
              </w:rPr>
            </w:pPr>
            <w:r>
              <w:rPr>
                <w:sz w:val="24"/>
              </w:rPr>
              <w:t>Провести пробное сочинение (изложение) для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выпускников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11-х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классов</w:t>
            </w:r>
          </w:p>
        </w:tc>
        <w:tc>
          <w:tcPr>
            <w:tcW w:w="1298" w:type="dxa"/>
          </w:tcPr>
          <w:p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116" w:type="dxa"/>
          </w:tcPr>
          <w:p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>
            <w:pPr>
              <w:pStyle w:val="TableParagraph"/>
              <w:spacing w:before="139"/>
              <w:ind w:left="76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УР</w:t>
            </w:r>
          </w:p>
        </w:tc>
      </w:tr>
      <w:tr>
        <w:trPr>
          <w:trHeight w:val="1394" w:hRule="atLeast"/>
        </w:trPr>
        <w:tc>
          <w:tcPr>
            <w:tcW w:w="494" w:type="dxa"/>
          </w:tcPr>
          <w:p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65"/>
              <w:ind w:right="90"/>
              <w:rPr>
                <w:sz w:val="24"/>
              </w:rPr>
            </w:pPr>
            <w:r>
              <w:rPr>
                <w:sz w:val="24"/>
              </w:rPr>
              <w:t>Включить в план внутришкольного контроля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контролю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выполнению творческих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работ</w:t>
            </w:r>
          </w:p>
        </w:tc>
        <w:tc>
          <w:tcPr>
            <w:tcW w:w="1298" w:type="dxa"/>
          </w:tcPr>
          <w:p>
            <w:pPr>
              <w:pStyle w:val="TableParagraph"/>
              <w:spacing w:before="65"/>
              <w:ind w:left="75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16" w:type="dxa"/>
          </w:tcPr>
          <w:p>
            <w:pPr>
              <w:pStyle w:val="TableParagraph"/>
              <w:spacing w:before="65"/>
              <w:ind w:left="7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>
            <w:pPr>
              <w:pStyle w:val="TableParagraph"/>
              <w:spacing w:before="137"/>
              <w:ind w:left="76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УР</w:t>
            </w:r>
          </w:p>
        </w:tc>
      </w:tr>
      <w:tr>
        <w:trPr>
          <w:trHeight w:val="1391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/>
              <w:ind w:right="120"/>
              <w:rPr>
                <w:sz w:val="24"/>
              </w:rPr>
            </w:pPr>
            <w:r>
              <w:rPr>
                <w:sz w:val="24"/>
              </w:rPr>
              <w:t>Включить в учебный план школы элективные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курсы, направленные на подготовку обучающихся к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написанию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творческих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</w:t>
            </w:r>
          </w:p>
        </w:tc>
        <w:tc>
          <w:tcPr>
            <w:tcW w:w="1298" w:type="dxa"/>
          </w:tcPr>
          <w:p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16" w:type="dxa"/>
          </w:tcPr>
          <w:p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>
            <w:pPr>
              <w:pStyle w:val="TableParagraph"/>
              <w:spacing w:before="139"/>
              <w:ind w:left="76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УР</w:t>
            </w:r>
          </w:p>
        </w:tc>
      </w:tr>
      <w:tr>
        <w:trPr>
          <w:trHeight w:val="976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/>
              <w:ind w:right="462"/>
              <w:rPr>
                <w:sz w:val="24"/>
              </w:rPr>
            </w:pPr>
            <w:r>
              <w:rPr>
                <w:sz w:val="24"/>
              </w:rPr>
              <w:t>Познакомить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старшеклассников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компьютерной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программой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«Антиплагиат»</w:t>
            </w:r>
          </w:p>
        </w:tc>
        <w:tc>
          <w:tcPr>
            <w:tcW w:w="1298" w:type="dxa"/>
          </w:tcPr>
          <w:p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116" w:type="dxa"/>
          </w:tcPr>
          <w:p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Учитель</w:t>
            </w:r>
          </w:p>
          <w:p>
            <w:pPr>
              <w:pStyle w:val="TableParagraph"/>
              <w:spacing w:before="139"/>
              <w:ind w:left="76"/>
              <w:rPr>
                <w:sz w:val="24"/>
              </w:rPr>
            </w:pPr>
            <w:r>
              <w:rPr>
                <w:sz w:val="24"/>
              </w:rPr>
              <w:t>информатики</w:t>
            </w:r>
          </w:p>
        </w:tc>
      </w:tr>
      <w:tr>
        <w:trPr>
          <w:trHeight w:val="2220" w:hRule="atLeast"/>
        </w:trPr>
        <w:tc>
          <w:tcPr>
            <w:tcW w:w="494" w:type="dxa"/>
          </w:tcPr>
          <w:p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65"/>
              <w:ind w:right="195"/>
              <w:rPr>
                <w:sz w:val="24"/>
              </w:rPr>
            </w:pPr>
            <w:r>
              <w:rPr>
                <w:sz w:val="24"/>
              </w:rPr>
              <w:t>Организовать психологическое сопровождение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процедуры подготовки и написания итогового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сочинения (изложения): беседы и консультации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школьного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педагога-психолога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выпускниками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родителями</w:t>
            </w:r>
          </w:p>
        </w:tc>
        <w:tc>
          <w:tcPr>
            <w:tcW w:w="1298" w:type="dxa"/>
          </w:tcPr>
          <w:p>
            <w:pPr>
              <w:pStyle w:val="TableParagraph"/>
              <w:spacing w:line="360" w:lineRule="auto" w:before="65"/>
              <w:ind w:left="75" w:right="111"/>
              <w:rPr>
                <w:sz w:val="24"/>
              </w:rPr>
            </w:pPr>
            <w:r>
              <w:rPr>
                <w:sz w:val="24"/>
              </w:rPr>
              <w:t>Сентябрь–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ноябрь</w:t>
            </w:r>
          </w:p>
        </w:tc>
        <w:tc>
          <w:tcPr>
            <w:tcW w:w="2116" w:type="dxa"/>
          </w:tcPr>
          <w:p>
            <w:pPr>
              <w:pStyle w:val="TableParagraph"/>
              <w:spacing w:before="65"/>
              <w:ind w:left="76"/>
              <w:rPr>
                <w:sz w:val="24"/>
              </w:rPr>
            </w:pPr>
            <w:r>
              <w:rPr>
                <w:sz w:val="24"/>
              </w:rPr>
              <w:t>педагог-психолог</w:t>
            </w:r>
          </w:p>
        </w:tc>
      </w:tr>
      <w:tr>
        <w:trPr>
          <w:trHeight w:val="1393" w:hRule="atLeast"/>
        </w:trPr>
        <w:tc>
          <w:tcPr>
            <w:tcW w:w="494" w:type="dxa"/>
          </w:tcPr>
          <w:p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65"/>
              <w:ind w:right="494"/>
              <w:rPr>
                <w:sz w:val="24"/>
              </w:rPr>
            </w:pPr>
            <w:r>
              <w:rPr>
                <w:sz w:val="24"/>
              </w:rPr>
              <w:t>Разместить информацию на сайте школы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вопросам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результатов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выполнения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итогового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сочинения</w:t>
            </w:r>
          </w:p>
        </w:tc>
        <w:tc>
          <w:tcPr>
            <w:tcW w:w="1298" w:type="dxa"/>
          </w:tcPr>
          <w:p>
            <w:pPr>
              <w:pStyle w:val="TableParagraph"/>
              <w:spacing w:line="360" w:lineRule="auto" w:before="65"/>
              <w:ind w:left="75" w:right="111"/>
              <w:rPr>
                <w:sz w:val="24"/>
              </w:rPr>
            </w:pPr>
            <w:r>
              <w:rPr>
                <w:sz w:val="24"/>
              </w:rPr>
              <w:t>Сентябрь–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ноябрь</w:t>
            </w:r>
          </w:p>
        </w:tc>
        <w:tc>
          <w:tcPr>
            <w:tcW w:w="2116" w:type="dxa"/>
          </w:tcPr>
          <w:p>
            <w:pPr>
              <w:pStyle w:val="TableParagraph"/>
              <w:spacing w:line="360" w:lineRule="auto" w:before="65"/>
              <w:ind w:left="76" w:right="672"/>
              <w:rPr>
                <w:sz w:val="24"/>
              </w:rPr>
            </w:pPr>
            <w:r>
              <w:rPr>
                <w:sz w:val="24"/>
              </w:rPr>
              <w:t>Технический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специалист</w:t>
            </w:r>
          </w:p>
        </w:tc>
      </w:tr>
      <w:tr>
        <w:trPr>
          <w:trHeight w:val="976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597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родительские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собрания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для</w:t>
            </w:r>
          </w:p>
          <w:p>
            <w:pPr>
              <w:pStyle w:val="TableParagraph"/>
              <w:spacing w:before="136"/>
              <w:rPr>
                <w:sz w:val="24"/>
              </w:rPr>
            </w:pPr>
            <w:r>
              <w:rPr>
                <w:sz w:val="24"/>
              </w:rPr>
              <w:t>информирования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родителей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порядке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процедуре</w:t>
            </w:r>
          </w:p>
        </w:tc>
        <w:tc>
          <w:tcPr>
            <w:tcW w:w="1298" w:type="dxa"/>
          </w:tcPr>
          <w:p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116" w:type="dxa"/>
          </w:tcPr>
          <w:p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>
            <w:pPr>
              <w:pStyle w:val="TableParagraph"/>
              <w:spacing w:before="136"/>
              <w:ind w:left="76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УР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120" w:bottom="280" w:left="1520" w:right="660"/>
        </w:sect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4"/>
        <w:gridCol w:w="5597"/>
        <w:gridCol w:w="1298"/>
        <w:gridCol w:w="2116"/>
      </w:tblGrid>
      <w:tr>
        <w:trPr>
          <w:trHeight w:val="565" w:hRule="atLeast"/>
        </w:trPr>
        <w:tc>
          <w:tcPr>
            <w:tcW w:w="494" w:type="dxa"/>
          </w:tcPr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597" w:type="dxa"/>
          </w:tcPr>
          <w:p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итогового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сочинения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1298" w:type="dxa"/>
          </w:tcPr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116" w:type="dxa"/>
          </w:tcPr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>
        <w:trPr>
          <w:trHeight w:val="1392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/>
              <w:ind w:right="332"/>
              <w:jc w:val="both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открытые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уроки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языка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целью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подготовки обучающихся к написанию итогового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сочинения</w:t>
            </w:r>
          </w:p>
        </w:tc>
        <w:tc>
          <w:tcPr>
            <w:tcW w:w="1298" w:type="dxa"/>
          </w:tcPr>
          <w:p>
            <w:pPr>
              <w:pStyle w:val="TableParagraph"/>
              <w:spacing w:line="360" w:lineRule="auto"/>
              <w:ind w:left="75" w:right="111"/>
              <w:rPr>
                <w:sz w:val="24"/>
              </w:rPr>
            </w:pPr>
            <w:r>
              <w:rPr>
                <w:sz w:val="24"/>
              </w:rPr>
              <w:t>Сентябрь–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ноябрь</w:t>
            </w:r>
          </w:p>
        </w:tc>
        <w:tc>
          <w:tcPr>
            <w:tcW w:w="2116" w:type="dxa"/>
          </w:tcPr>
          <w:p>
            <w:pPr>
              <w:pStyle w:val="TableParagraph"/>
              <w:spacing w:line="360" w:lineRule="auto"/>
              <w:ind w:left="76" w:right="240"/>
              <w:rPr>
                <w:sz w:val="24"/>
              </w:rPr>
            </w:pPr>
            <w:r>
              <w:rPr>
                <w:spacing w:val="-1"/>
                <w:sz w:val="24"/>
              </w:rPr>
              <w:t>учитель </w:t>
            </w:r>
            <w:r>
              <w:rPr>
                <w:sz w:val="24"/>
              </w:rPr>
              <w:t>русского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языка</w:t>
            </w:r>
          </w:p>
        </w:tc>
      </w:tr>
      <w:tr>
        <w:trPr>
          <w:trHeight w:val="1804" w:hRule="atLeast"/>
        </w:trPr>
        <w:tc>
          <w:tcPr>
            <w:tcW w:w="49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/>
              <w:ind w:right="239"/>
              <w:rPr>
                <w:sz w:val="24"/>
              </w:rPr>
            </w:pPr>
            <w:r>
              <w:rPr>
                <w:sz w:val="24"/>
              </w:rPr>
              <w:t>Составить индивидуальные образовательные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траектории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обучающимися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группы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риска,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показывающими низкое качество знаний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русскому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языку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 литературе</w:t>
            </w:r>
          </w:p>
        </w:tc>
        <w:tc>
          <w:tcPr>
            <w:tcW w:w="1298" w:type="dxa"/>
          </w:tcPr>
          <w:p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116" w:type="dxa"/>
          </w:tcPr>
          <w:p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>
            <w:pPr>
              <w:pStyle w:val="TableParagraph"/>
              <w:spacing w:before="139"/>
              <w:ind w:left="76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УР</w:t>
            </w:r>
          </w:p>
        </w:tc>
      </w:tr>
      <w:tr>
        <w:trPr>
          <w:trHeight w:val="979" w:hRule="atLeast"/>
        </w:trPr>
        <w:tc>
          <w:tcPr>
            <w:tcW w:w="494" w:type="dxa"/>
          </w:tcPr>
          <w:p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597" w:type="dxa"/>
          </w:tcPr>
          <w:p>
            <w:pPr>
              <w:pStyle w:val="TableParagraph"/>
              <w:spacing w:line="360" w:lineRule="auto" w:before="65"/>
              <w:ind w:right="721"/>
              <w:rPr>
                <w:sz w:val="24"/>
              </w:rPr>
            </w:pPr>
            <w:r>
              <w:rPr>
                <w:sz w:val="24"/>
              </w:rPr>
              <w:t>Провести инструктаж для членов комиссии по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проведению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итогового сочинения</w:t>
            </w:r>
          </w:p>
        </w:tc>
        <w:tc>
          <w:tcPr>
            <w:tcW w:w="1298" w:type="dxa"/>
          </w:tcPr>
          <w:p>
            <w:pPr>
              <w:pStyle w:val="TableParagraph"/>
              <w:spacing w:before="65"/>
              <w:ind w:left="75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116" w:type="dxa"/>
          </w:tcPr>
          <w:p>
            <w:pPr>
              <w:pStyle w:val="TableParagraph"/>
              <w:spacing w:before="65"/>
              <w:ind w:left="7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>
            <w:pPr>
              <w:pStyle w:val="TableParagraph"/>
              <w:spacing w:before="137"/>
              <w:ind w:left="76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УР</w:t>
            </w:r>
          </w:p>
        </w:tc>
      </w:tr>
    </w:tbl>
    <w:sectPr>
      <w:pgSz w:w="11910" w:h="16840"/>
      <w:pgMar w:top="1120" w:bottom="280" w:left="152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"/>
      <w:lvlJc w:val="left"/>
      <w:pPr>
        <w:ind w:left="74" w:hanging="720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30" w:hanging="7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181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732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282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833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384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934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485" w:hanging="72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794" w:hanging="720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78" w:hanging="7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757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36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714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193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672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150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629" w:hanging="72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74" w:hanging="720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30" w:hanging="7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181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732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282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833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384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934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485" w:hanging="720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1"/>
      <w:ind w:right="186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63"/>
      <w:ind w:left="74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</dc:creator>
  <dcterms:created xsi:type="dcterms:W3CDTF">2023-11-02T20:27:16Z</dcterms:created>
  <dcterms:modified xsi:type="dcterms:W3CDTF">2023-11-02T20:27:16Z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2023-11-02T00:00:00Z</vt:filetime>
  </property>
</Properties>
</file>